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9E6C" w14:textId="31772CB4" w:rsidR="00D343B5" w:rsidRPr="001F380F" w:rsidRDefault="00D343B5" w:rsidP="00D343B5">
      <w:pPr>
        <w:pStyle w:val="paragraph"/>
        <w:textAlignment w:val="baseline"/>
        <w:rPr>
          <w:rStyle w:val="normaltextrun"/>
          <w:rFonts w:ascii="Asap" w:eastAsiaTheme="majorEastAsia" w:hAnsi="Asap" w:cstheme="minorHAnsi"/>
          <w:b/>
          <w:bCs/>
          <w:color w:val="000000" w:themeColor="text1"/>
          <w:sz w:val="22"/>
          <w:szCs w:val="22"/>
        </w:rPr>
      </w:pPr>
      <w:r w:rsidRPr="001F380F">
        <w:rPr>
          <w:rStyle w:val="normaltextrun"/>
          <w:rFonts w:ascii="Asap" w:eastAsiaTheme="majorEastAsia" w:hAnsi="Asap" w:cstheme="minorHAnsi"/>
          <w:b/>
          <w:color w:val="000000" w:themeColor="text1"/>
          <w:sz w:val="22"/>
          <w:szCs w:val="22"/>
        </w:rPr>
        <w:t xml:space="preserve">Staff/Coach: </w:t>
      </w:r>
      <w:r w:rsidRPr="001F380F">
        <w:rPr>
          <w:rStyle w:val="normaltextrun"/>
          <w:rFonts w:ascii="Asap" w:eastAsiaTheme="majorEastAsia" w:hAnsi="Asap" w:cstheme="minorHAnsi"/>
          <w:color w:val="000000" w:themeColor="text1"/>
          <w:sz w:val="22"/>
          <w:szCs w:val="22"/>
        </w:rPr>
        <w:t>_____________________________</w:t>
      </w:r>
      <w:r w:rsidR="00CA5155">
        <w:rPr>
          <w:rStyle w:val="normaltextrun"/>
          <w:rFonts w:ascii="Asap" w:eastAsiaTheme="majorEastAsia" w:hAnsi="Asap" w:cstheme="minorHAnsi"/>
          <w:color w:val="000000" w:themeColor="text1"/>
          <w:sz w:val="22"/>
          <w:szCs w:val="22"/>
        </w:rPr>
        <w:t>______________</w:t>
      </w:r>
      <w:r w:rsidRPr="001F380F">
        <w:rPr>
          <w:rStyle w:val="normaltextrun"/>
          <w:rFonts w:ascii="Asap" w:eastAsiaTheme="majorEastAsia" w:hAnsi="Asap" w:cstheme="minorHAnsi"/>
          <w:color w:val="000000" w:themeColor="text1"/>
          <w:sz w:val="22"/>
          <w:szCs w:val="22"/>
        </w:rPr>
        <w:t>___</w:t>
      </w:r>
      <w:r w:rsidR="00D54801">
        <w:rPr>
          <w:rStyle w:val="normaltextrun"/>
          <w:rFonts w:ascii="Asap" w:eastAsiaTheme="majorEastAsia" w:hAnsi="Asap" w:cstheme="minorHAnsi"/>
          <w:color w:val="000000" w:themeColor="text1"/>
          <w:sz w:val="22"/>
          <w:szCs w:val="22"/>
        </w:rPr>
        <w:tab/>
      </w:r>
      <w:r w:rsidRPr="001F380F">
        <w:rPr>
          <w:rStyle w:val="normaltextrun"/>
          <w:rFonts w:ascii="Asap" w:eastAsiaTheme="majorEastAsia" w:hAnsi="Asap" w:cstheme="minorHAnsi"/>
          <w:b/>
          <w:color w:val="000000" w:themeColor="text1"/>
          <w:sz w:val="22"/>
          <w:szCs w:val="22"/>
        </w:rPr>
        <w:t xml:space="preserve">Supervisor/Reviewer: </w:t>
      </w:r>
      <w:r w:rsidRPr="001F380F">
        <w:rPr>
          <w:rStyle w:val="normaltextrun"/>
          <w:rFonts w:ascii="Asap" w:eastAsiaTheme="majorEastAsia" w:hAnsi="Asap" w:cstheme="minorHAnsi"/>
          <w:color w:val="000000" w:themeColor="text1"/>
          <w:sz w:val="22"/>
          <w:szCs w:val="22"/>
        </w:rPr>
        <w:t>____________</w:t>
      </w:r>
      <w:r w:rsidR="00D54801">
        <w:rPr>
          <w:rStyle w:val="normaltextrun"/>
          <w:rFonts w:ascii="Asap" w:eastAsiaTheme="majorEastAsia" w:hAnsi="Asap" w:cstheme="minorHAnsi"/>
          <w:color w:val="000000" w:themeColor="text1"/>
          <w:sz w:val="22"/>
          <w:szCs w:val="22"/>
        </w:rPr>
        <w:t>______</w:t>
      </w:r>
      <w:r w:rsidRPr="001F380F">
        <w:rPr>
          <w:rStyle w:val="normaltextrun"/>
          <w:rFonts w:ascii="Asap" w:eastAsiaTheme="majorEastAsia" w:hAnsi="Asap" w:cstheme="minorHAnsi"/>
          <w:color w:val="000000" w:themeColor="text1"/>
          <w:sz w:val="22"/>
          <w:szCs w:val="22"/>
        </w:rPr>
        <w:t>________________</w:t>
      </w:r>
      <w:r>
        <w:rPr>
          <w:rStyle w:val="normaltextrun"/>
          <w:rFonts w:ascii="Asap" w:eastAsiaTheme="majorEastAsia" w:hAnsi="Asap" w:cstheme="minorHAnsi"/>
          <w:color w:val="000000" w:themeColor="text1"/>
          <w:sz w:val="22"/>
          <w:szCs w:val="22"/>
        </w:rPr>
        <w:t>_</w:t>
      </w:r>
      <w:r w:rsidRPr="001F380F">
        <w:rPr>
          <w:rStyle w:val="normaltextrun"/>
          <w:rFonts w:ascii="Asap" w:eastAsiaTheme="majorEastAsia" w:hAnsi="Asap" w:cstheme="minorHAnsi"/>
          <w:color w:val="000000" w:themeColor="text1"/>
          <w:sz w:val="22"/>
          <w:szCs w:val="22"/>
        </w:rPr>
        <w:t xml:space="preserve">_______ </w:t>
      </w:r>
      <w:r w:rsidRPr="001F380F">
        <w:rPr>
          <w:rStyle w:val="normaltextrun"/>
          <w:rFonts w:ascii="Asap" w:eastAsiaTheme="majorEastAsia" w:hAnsi="Asap" w:cstheme="minorHAnsi"/>
          <w:b/>
          <w:color w:val="000000" w:themeColor="text1"/>
          <w:sz w:val="22"/>
          <w:szCs w:val="22"/>
        </w:rPr>
        <w:tab/>
        <w:t xml:space="preserve"> </w:t>
      </w:r>
    </w:p>
    <w:p w14:paraId="01FE65F0" w14:textId="77777777" w:rsidR="00D343B5" w:rsidRPr="001F380F" w:rsidRDefault="00D343B5" w:rsidP="00D343B5">
      <w:pPr>
        <w:pStyle w:val="paragraph"/>
        <w:textAlignment w:val="baseline"/>
        <w:rPr>
          <w:rStyle w:val="normaltextrun"/>
          <w:rFonts w:ascii="Asap" w:eastAsiaTheme="majorEastAsia" w:hAnsi="Asap" w:cstheme="minorHAnsi"/>
          <w:b/>
          <w:bCs/>
          <w:color w:val="000000" w:themeColor="text1"/>
          <w:sz w:val="22"/>
          <w:szCs w:val="22"/>
        </w:rPr>
      </w:pPr>
      <w:r>
        <w:rPr>
          <w:rStyle w:val="normaltextrun"/>
          <w:rFonts w:ascii="Asap" w:eastAsiaTheme="majorEastAsia" w:hAnsi="Asap" w:cstheme="minorHAnsi"/>
          <w:b/>
          <w:bCs/>
          <w:color w:val="000000" w:themeColor="text1"/>
          <w:sz w:val="22"/>
          <w:szCs w:val="22"/>
        </w:rPr>
        <w:t>Family/Participant</w:t>
      </w:r>
      <w:r w:rsidRPr="001F380F">
        <w:rPr>
          <w:rStyle w:val="normaltextrun"/>
          <w:rFonts w:ascii="Asap" w:eastAsiaTheme="majorEastAsia" w:hAnsi="Asap" w:cstheme="minorHAnsi"/>
          <w:b/>
          <w:color w:val="000000" w:themeColor="text1"/>
          <w:sz w:val="22"/>
          <w:szCs w:val="22"/>
        </w:rPr>
        <w:t>/Case Name:</w:t>
      </w:r>
      <w:r w:rsidRPr="001F380F">
        <w:rPr>
          <w:rStyle w:val="normaltextrun"/>
          <w:rFonts w:ascii="Asap" w:eastAsiaTheme="majorEastAsia" w:hAnsi="Asap" w:cstheme="minorHAnsi"/>
          <w:color w:val="000000" w:themeColor="text1"/>
          <w:sz w:val="22"/>
          <w:szCs w:val="22"/>
        </w:rPr>
        <w:t xml:space="preserve"> </w:t>
      </w:r>
      <w:r w:rsidRPr="001F380F">
        <w:rPr>
          <w:rStyle w:val="normaltextrun"/>
          <w:rFonts w:ascii="Asap" w:eastAsiaTheme="majorEastAsia" w:hAnsi="Asap" w:cstheme="minorHAnsi"/>
          <w:color w:val="000000" w:themeColor="text1"/>
          <w:sz w:val="22"/>
          <w:szCs w:val="22"/>
        </w:rPr>
        <w:softHyphen/>
      </w:r>
      <w:r w:rsidRPr="001F380F">
        <w:rPr>
          <w:rStyle w:val="normaltextrun"/>
          <w:rFonts w:ascii="Asap" w:eastAsiaTheme="majorEastAsia" w:hAnsi="Asap" w:cstheme="minorHAnsi"/>
          <w:color w:val="000000" w:themeColor="text1"/>
          <w:sz w:val="22"/>
          <w:szCs w:val="22"/>
        </w:rPr>
        <w:softHyphen/>
      </w:r>
      <w:r w:rsidRPr="001F380F">
        <w:rPr>
          <w:rStyle w:val="normaltextrun"/>
          <w:rFonts w:ascii="Asap" w:eastAsiaTheme="majorEastAsia" w:hAnsi="Asap" w:cstheme="minorHAnsi"/>
          <w:color w:val="000000" w:themeColor="text1"/>
          <w:sz w:val="22"/>
          <w:szCs w:val="22"/>
        </w:rPr>
        <w:softHyphen/>
        <w:t>______________________</w:t>
      </w:r>
      <w:r>
        <w:rPr>
          <w:rStyle w:val="normaltextrun"/>
          <w:rFonts w:ascii="Asap" w:eastAsiaTheme="majorEastAsia" w:hAnsi="Asap" w:cstheme="minorHAnsi"/>
          <w:color w:val="000000" w:themeColor="text1"/>
          <w:sz w:val="22"/>
          <w:szCs w:val="22"/>
        </w:rPr>
        <w:t>___</w:t>
      </w:r>
      <w:r w:rsidRPr="001F380F">
        <w:rPr>
          <w:rStyle w:val="normaltextrun"/>
          <w:rFonts w:ascii="Asap" w:eastAsiaTheme="majorEastAsia" w:hAnsi="Asap" w:cstheme="minorHAnsi"/>
          <w:color w:val="000000" w:themeColor="text1"/>
          <w:sz w:val="22"/>
          <w:szCs w:val="22"/>
        </w:rPr>
        <w:t>____</w:t>
      </w:r>
      <w:r>
        <w:rPr>
          <w:rStyle w:val="normaltextrun"/>
          <w:rFonts w:ascii="Asap" w:eastAsiaTheme="majorEastAsia" w:hAnsi="Asap" w:cstheme="minorHAnsi"/>
          <w:color w:val="000000" w:themeColor="text1"/>
          <w:sz w:val="22"/>
          <w:szCs w:val="22"/>
        </w:rPr>
        <w:t>_</w:t>
      </w:r>
      <w:r>
        <w:rPr>
          <w:rStyle w:val="normaltextrun"/>
          <w:rFonts w:ascii="Asap" w:eastAsiaTheme="majorEastAsia" w:hAnsi="Asap" w:cstheme="minorHAnsi"/>
          <w:color w:val="000000" w:themeColor="text1"/>
          <w:sz w:val="22"/>
          <w:szCs w:val="22"/>
        </w:rPr>
        <w:tab/>
      </w:r>
      <w:r w:rsidRPr="001F380F">
        <w:rPr>
          <w:rStyle w:val="normaltextrun"/>
          <w:rFonts w:ascii="Asap" w:eastAsiaTheme="majorEastAsia" w:hAnsi="Asap" w:cstheme="minorHAnsi"/>
          <w:b/>
          <w:color w:val="000000" w:themeColor="text1"/>
          <w:sz w:val="22"/>
          <w:szCs w:val="22"/>
        </w:rPr>
        <w:t>Case Number</w:t>
      </w:r>
      <w:r w:rsidRPr="001F380F">
        <w:rPr>
          <w:rStyle w:val="normaltextrun"/>
          <w:rFonts w:ascii="Asap" w:eastAsiaTheme="majorEastAsia" w:hAnsi="Asap" w:cstheme="minorHAnsi"/>
          <w:color w:val="000000" w:themeColor="text1"/>
          <w:sz w:val="22"/>
          <w:szCs w:val="22"/>
        </w:rPr>
        <w:t>: ________________</w:t>
      </w:r>
      <w:r w:rsidRPr="001F380F">
        <w:rPr>
          <w:rStyle w:val="normaltextrun"/>
          <w:rFonts w:ascii="Asap" w:eastAsiaTheme="majorEastAsia" w:hAnsi="Asap" w:cstheme="minorHAnsi"/>
          <w:color w:val="000000" w:themeColor="text1"/>
          <w:sz w:val="22"/>
          <w:szCs w:val="22"/>
        </w:rPr>
        <w:tab/>
      </w:r>
      <w:r w:rsidRPr="001F380F">
        <w:rPr>
          <w:rStyle w:val="normaltextrun"/>
          <w:rFonts w:ascii="Asap" w:eastAsiaTheme="majorEastAsia" w:hAnsi="Asap" w:cstheme="minorHAnsi"/>
          <w:b/>
          <w:color w:val="000000" w:themeColor="text1"/>
          <w:sz w:val="22"/>
          <w:szCs w:val="22"/>
        </w:rPr>
        <w:t xml:space="preserve">Date Reviewed: </w:t>
      </w:r>
      <w:r w:rsidRPr="001F380F">
        <w:rPr>
          <w:rStyle w:val="normaltextrun"/>
          <w:rFonts w:ascii="Asap" w:eastAsiaTheme="majorEastAsia" w:hAnsi="Asap" w:cstheme="minorHAnsi"/>
          <w:color w:val="000000" w:themeColor="text1"/>
          <w:sz w:val="22"/>
          <w:szCs w:val="22"/>
        </w:rPr>
        <w:t>_______</w:t>
      </w:r>
      <w:r>
        <w:rPr>
          <w:rStyle w:val="normaltextrun"/>
          <w:rFonts w:ascii="Asap" w:eastAsiaTheme="majorEastAsia" w:hAnsi="Asap" w:cstheme="minorHAnsi"/>
          <w:color w:val="000000" w:themeColor="text1"/>
          <w:sz w:val="22"/>
          <w:szCs w:val="22"/>
        </w:rPr>
        <w:t>_</w:t>
      </w:r>
      <w:r w:rsidRPr="001F380F">
        <w:rPr>
          <w:rStyle w:val="normaltextrun"/>
          <w:rFonts w:ascii="Asap" w:eastAsiaTheme="majorEastAsia" w:hAnsi="Asap" w:cstheme="minorHAnsi"/>
          <w:color w:val="000000" w:themeColor="text1"/>
          <w:sz w:val="22"/>
          <w:szCs w:val="22"/>
        </w:rPr>
        <w:t>_________</w:t>
      </w:r>
      <w:r w:rsidRPr="001F380F">
        <w:rPr>
          <w:rStyle w:val="normaltextrun"/>
          <w:rFonts w:ascii="Asap" w:eastAsiaTheme="majorEastAsia" w:hAnsi="Asap" w:cstheme="minorHAnsi"/>
          <w:b/>
          <w:color w:val="000000" w:themeColor="text1"/>
          <w:sz w:val="22"/>
          <w:szCs w:val="22"/>
        </w:rPr>
        <w:t xml:space="preserve"> </w:t>
      </w:r>
    </w:p>
    <w:p w14:paraId="17994D5B" w14:textId="77777777" w:rsidR="00D343B5" w:rsidRPr="001F380F" w:rsidRDefault="00D343B5" w:rsidP="00D343B5">
      <w:pPr>
        <w:pStyle w:val="paragraph"/>
        <w:textAlignment w:val="baseline"/>
        <w:rPr>
          <w:rFonts w:ascii="Asap" w:hAnsi="Asap" w:cstheme="minorBidi"/>
          <w:i/>
          <w:iCs/>
          <w:color w:val="000000" w:themeColor="text1"/>
          <w:sz w:val="20"/>
          <w:szCs w:val="20"/>
        </w:rPr>
      </w:pPr>
      <w:r w:rsidRPr="001F380F">
        <w:rPr>
          <w:rStyle w:val="normaltextrun"/>
          <w:rFonts w:ascii="Asap" w:eastAsiaTheme="majorEastAsia" w:hAnsi="Asap" w:cstheme="minorBidi"/>
          <w:i/>
          <w:iCs/>
          <w:color w:val="000000" w:themeColor="text1"/>
          <w:sz w:val="20"/>
          <w:szCs w:val="20"/>
        </w:rPr>
        <w:t>Instructions: Complete Part I of this tool prior to administering a follow-up survey. Complete Part II if a follow-up survey is administered. Use observation, case documentation, coach and/or client interviews to complete. Aspire Core Values are identified in parenthesis of each checkpoint. If additional support is needed to increase coach success and fidelity, consider completing “Aspire for Professional Development” or a local agency-recommended professional development plan with the coach.</w:t>
      </w:r>
    </w:p>
    <w:tbl>
      <w:tblPr>
        <w:tblStyle w:val="TableGrid"/>
        <w:tblW w:w="14400" w:type="dxa"/>
        <w:tblCellMar>
          <w:top w:w="72" w:type="dxa"/>
          <w:bottom w:w="72" w:type="dxa"/>
        </w:tblCellMar>
        <w:tblLook w:val="04A0" w:firstRow="1" w:lastRow="0" w:firstColumn="1" w:lastColumn="0" w:noHBand="0" w:noVBand="1"/>
      </w:tblPr>
      <w:tblGrid>
        <w:gridCol w:w="1975"/>
        <w:gridCol w:w="7573"/>
        <w:gridCol w:w="872"/>
        <w:gridCol w:w="840"/>
        <w:gridCol w:w="3140"/>
      </w:tblGrid>
      <w:tr w:rsidR="00D343B5" w:rsidRPr="00B16679" w14:paraId="05371D3E" w14:textId="77777777" w:rsidTr="005A6EE8">
        <w:trPr>
          <w:trHeight w:val="346"/>
          <w:tblHeader/>
        </w:trPr>
        <w:tc>
          <w:tcPr>
            <w:tcW w:w="14400" w:type="dxa"/>
            <w:gridSpan w:val="5"/>
            <w:shd w:val="clear" w:color="auto" w:fill="70AD47" w:themeFill="accent6"/>
            <w:vAlign w:val="center"/>
          </w:tcPr>
          <w:p w14:paraId="6F395321" w14:textId="77777777" w:rsidR="00D343B5" w:rsidRPr="00B16679" w:rsidRDefault="00D343B5" w:rsidP="005A6EE8">
            <w:pPr>
              <w:jc w:val="center"/>
              <w:rPr>
                <w:b/>
                <w:bCs/>
                <w:szCs w:val="20"/>
              </w:rPr>
            </w:pPr>
            <w:r>
              <w:rPr>
                <w:b/>
                <w:bCs/>
                <w:szCs w:val="20"/>
              </w:rPr>
              <w:t>PART I</w:t>
            </w:r>
          </w:p>
        </w:tc>
      </w:tr>
      <w:tr w:rsidR="00D343B5" w:rsidRPr="00B16679" w14:paraId="53E81947" w14:textId="77777777" w:rsidTr="00A7177A">
        <w:trPr>
          <w:trHeight w:val="346"/>
          <w:tblHeader/>
        </w:trPr>
        <w:tc>
          <w:tcPr>
            <w:tcW w:w="1975" w:type="dxa"/>
            <w:tcBorders>
              <w:bottom w:val="single" w:sz="4" w:space="0" w:color="auto"/>
            </w:tcBorders>
            <w:shd w:val="clear" w:color="auto" w:fill="E7E6E6" w:themeFill="background2"/>
            <w:vAlign w:val="center"/>
          </w:tcPr>
          <w:p w14:paraId="2E697791" w14:textId="77777777" w:rsidR="00D343B5" w:rsidRPr="00B16679" w:rsidRDefault="00D343B5" w:rsidP="005A6EE8">
            <w:pPr>
              <w:jc w:val="center"/>
              <w:rPr>
                <w:b/>
                <w:bCs/>
                <w:szCs w:val="20"/>
              </w:rPr>
            </w:pPr>
            <w:r w:rsidRPr="00B16679">
              <w:rPr>
                <w:b/>
                <w:bCs/>
                <w:szCs w:val="20"/>
              </w:rPr>
              <w:t>Area of Practice</w:t>
            </w:r>
          </w:p>
        </w:tc>
        <w:tc>
          <w:tcPr>
            <w:tcW w:w="7573" w:type="dxa"/>
            <w:shd w:val="clear" w:color="auto" w:fill="E7E6E6" w:themeFill="background2"/>
            <w:vAlign w:val="center"/>
          </w:tcPr>
          <w:p w14:paraId="1F1CB751" w14:textId="77777777" w:rsidR="00D343B5" w:rsidRPr="00B16679" w:rsidRDefault="00D343B5" w:rsidP="005A6EE8">
            <w:pPr>
              <w:jc w:val="center"/>
              <w:rPr>
                <w:b/>
                <w:bCs/>
                <w:szCs w:val="20"/>
              </w:rPr>
            </w:pPr>
            <w:r w:rsidRPr="00B16679">
              <w:rPr>
                <w:b/>
                <w:bCs/>
                <w:szCs w:val="20"/>
              </w:rPr>
              <w:t>Fidelity Checkpoints</w:t>
            </w:r>
          </w:p>
        </w:tc>
        <w:tc>
          <w:tcPr>
            <w:tcW w:w="1712" w:type="dxa"/>
            <w:gridSpan w:val="2"/>
            <w:shd w:val="clear" w:color="auto" w:fill="E7E6E6" w:themeFill="background2"/>
            <w:vAlign w:val="center"/>
          </w:tcPr>
          <w:p w14:paraId="2BB15666" w14:textId="77777777" w:rsidR="00D343B5" w:rsidRDefault="00D343B5" w:rsidP="005A6EE8">
            <w:pPr>
              <w:jc w:val="center"/>
              <w:rPr>
                <w:b/>
                <w:bCs/>
                <w:szCs w:val="20"/>
              </w:rPr>
            </w:pPr>
            <w:r w:rsidRPr="00B16679">
              <w:rPr>
                <w:b/>
                <w:bCs/>
                <w:szCs w:val="20"/>
              </w:rPr>
              <w:t>Present?</w:t>
            </w:r>
          </w:p>
          <w:p w14:paraId="4D4C54D4" w14:textId="77777777" w:rsidR="00D343B5" w:rsidRPr="00B16679" w:rsidRDefault="00D343B5" w:rsidP="005A6EE8">
            <w:pPr>
              <w:rPr>
                <w:b/>
                <w:bCs/>
                <w:szCs w:val="20"/>
              </w:rPr>
            </w:pPr>
            <w:r>
              <w:rPr>
                <w:b/>
                <w:bCs/>
                <w:szCs w:val="20"/>
              </w:rPr>
              <w:t xml:space="preserve">   Yes             No</w:t>
            </w:r>
          </w:p>
        </w:tc>
        <w:tc>
          <w:tcPr>
            <w:tcW w:w="3140" w:type="dxa"/>
            <w:shd w:val="clear" w:color="auto" w:fill="E7E6E6" w:themeFill="background2"/>
            <w:vAlign w:val="center"/>
          </w:tcPr>
          <w:p w14:paraId="045F37B0" w14:textId="77777777" w:rsidR="00D343B5" w:rsidRPr="00B16679" w:rsidRDefault="00D343B5" w:rsidP="005A6EE8">
            <w:pPr>
              <w:jc w:val="center"/>
              <w:rPr>
                <w:b/>
                <w:bCs/>
                <w:szCs w:val="20"/>
              </w:rPr>
            </w:pPr>
            <w:r w:rsidRPr="00B16679">
              <w:rPr>
                <w:b/>
                <w:bCs/>
                <w:szCs w:val="20"/>
              </w:rPr>
              <w:t>Notes</w:t>
            </w:r>
          </w:p>
        </w:tc>
      </w:tr>
      <w:tr w:rsidR="00D343B5" w:rsidRPr="00B16679" w14:paraId="150566FF" w14:textId="77777777" w:rsidTr="00A7177A">
        <w:trPr>
          <w:trHeight w:val="269"/>
        </w:trPr>
        <w:tc>
          <w:tcPr>
            <w:tcW w:w="1975" w:type="dxa"/>
            <w:vMerge w:val="restart"/>
            <w:shd w:val="clear" w:color="auto" w:fill="E2EFD9" w:themeFill="accent6" w:themeFillTint="33"/>
            <w:vAlign w:val="center"/>
          </w:tcPr>
          <w:p w14:paraId="0A1E976E" w14:textId="77777777" w:rsidR="00D343B5" w:rsidRPr="00B16679" w:rsidRDefault="00D343B5" w:rsidP="005A6EE8">
            <w:pPr>
              <w:jc w:val="center"/>
              <w:rPr>
                <w:szCs w:val="20"/>
              </w:rPr>
            </w:pPr>
            <w:r w:rsidRPr="00B16679">
              <w:rPr>
                <w:b/>
                <w:bCs/>
                <w:szCs w:val="20"/>
              </w:rPr>
              <w:t>Preparing for Aspire &amp; Introducing the Survey</w:t>
            </w:r>
          </w:p>
        </w:tc>
        <w:tc>
          <w:tcPr>
            <w:tcW w:w="7573" w:type="dxa"/>
          </w:tcPr>
          <w:p w14:paraId="52A41A3F" w14:textId="77777777" w:rsidR="00D343B5" w:rsidRPr="00B16679" w:rsidRDefault="00D343B5" w:rsidP="00D343B5">
            <w:pPr>
              <w:numPr>
                <w:ilvl w:val="0"/>
                <w:numId w:val="7"/>
              </w:numPr>
              <w:rPr>
                <w:szCs w:val="20"/>
              </w:rPr>
            </w:pPr>
            <w:r w:rsidRPr="00B16679">
              <w:rPr>
                <w:szCs w:val="20"/>
              </w:rPr>
              <w:t xml:space="preserve">Waits to deploy the survey until rapport has been established between the coach and participant </w:t>
            </w:r>
            <w:r w:rsidRPr="00B16679">
              <w:rPr>
                <w:b/>
                <w:bCs/>
                <w:szCs w:val="20"/>
              </w:rPr>
              <w:t>(R)</w:t>
            </w:r>
          </w:p>
        </w:tc>
        <w:tc>
          <w:tcPr>
            <w:tcW w:w="872" w:type="dxa"/>
            <w:vAlign w:val="center"/>
          </w:tcPr>
          <w:p w14:paraId="7C8FC111"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bookmarkStart w:id="0" w:name="Check26"/>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bookmarkEnd w:id="0"/>
          </w:p>
        </w:tc>
        <w:tc>
          <w:tcPr>
            <w:tcW w:w="840" w:type="dxa"/>
            <w:vAlign w:val="center"/>
          </w:tcPr>
          <w:p w14:paraId="31EEB5BE"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2DBF0A93" w14:textId="77777777" w:rsidR="00D343B5" w:rsidRPr="00B16679" w:rsidRDefault="00D343B5" w:rsidP="005A6EE8">
            <w:pPr>
              <w:rPr>
                <w:szCs w:val="20"/>
              </w:rPr>
            </w:pPr>
          </w:p>
        </w:tc>
      </w:tr>
      <w:tr w:rsidR="00D343B5" w:rsidRPr="00B16679" w14:paraId="09A63F13" w14:textId="77777777" w:rsidTr="00A7177A">
        <w:trPr>
          <w:trHeight w:val="269"/>
        </w:trPr>
        <w:tc>
          <w:tcPr>
            <w:tcW w:w="1975" w:type="dxa"/>
            <w:vMerge/>
            <w:shd w:val="clear" w:color="auto" w:fill="E2EFD9" w:themeFill="accent6" w:themeFillTint="33"/>
          </w:tcPr>
          <w:p w14:paraId="0B4D03F4" w14:textId="77777777" w:rsidR="00D343B5" w:rsidRPr="00B16679" w:rsidRDefault="00D343B5" w:rsidP="005A6EE8">
            <w:pPr>
              <w:rPr>
                <w:szCs w:val="20"/>
              </w:rPr>
            </w:pPr>
          </w:p>
        </w:tc>
        <w:tc>
          <w:tcPr>
            <w:tcW w:w="7573" w:type="dxa"/>
          </w:tcPr>
          <w:p w14:paraId="249D6DC7" w14:textId="77777777" w:rsidR="00D343B5" w:rsidRPr="00B16679" w:rsidRDefault="00D343B5" w:rsidP="00D343B5">
            <w:pPr>
              <w:numPr>
                <w:ilvl w:val="0"/>
                <w:numId w:val="7"/>
              </w:numPr>
              <w:rPr>
                <w:szCs w:val="20"/>
              </w:rPr>
            </w:pPr>
            <w:r w:rsidRPr="00B16679">
              <w:rPr>
                <w:szCs w:val="20"/>
              </w:rPr>
              <w:t xml:space="preserve">Completing the survey together, in-person is strongly recommended to the participant </w:t>
            </w:r>
            <w:r w:rsidRPr="00B16679">
              <w:rPr>
                <w:b/>
                <w:bCs/>
                <w:szCs w:val="20"/>
              </w:rPr>
              <w:t>(R)</w:t>
            </w:r>
          </w:p>
        </w:tc>
        <w:tc>
          <w:tcPr>
            <w:tcW w:w="872" w:type="dxa"/>
            <w:vAlign w:val="center"/>
          </w:tcPr>
          <w:p w14:paraId="46891F5E"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15853C35"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336375AD" w14:textId="77777777" w:rsidR="00D343B5" w:rsidRPr="00B16679" w:rsidRDefault="00D343B5" w:rsidP="005A6EE8">
            <w:pPr>
              <w:rPr>
                <w:szCs w:val="20"/>
              </w:rPr>
            </w:pPr>
          </w:p>
        </w:tc>
      </w:tr>
      <w:tr w:rsidR="00D343B5" w:rsidRPr="00B16679" w14:paraId="6B6CB6AB" w14:textId="77777777" w:rsidTr="00A7177A">
        <w:trPr>
          <w:trHeight w:val="269"/>
        </w:trPr>
        <w:tc>
          <w:tcPr>
            <w:tcW w:w="1975" w:type="dxa"/>
            <w:vMerge/>
            <w:shd w:val="clear" w:color="auto" w:fill="E2EFD9" w:themeFill="accent6" w:themeFillTint="33"/>
          </w:tcPr>
          <w:p w14:paraId="49CE6B7B" w14:textId="77777777" w:rsidR="00D343B5" w:rsidRPr="00B16679" w:rsidRDefault="00D343B5" w:rsidP="005A6EE8">
            <w:pPr>
              <w:rPr>
                <w:b/>
                <w:bCs/>
                <w:szCs w:val="20"/>
              </w:rPr>
            </w:pPr>
          </w:p>
        </w:tc>
        <w:tc>
          <w:tcPr>
            <w:tcW w:w="7573" w:type="dxa"/>
          </w:tcPr>
          <w:p w14:paraId="0EFE34A3" w14:textId="77777777" w:rsidR="00D343B5" w:rsidRPr="00B16679" w:rsidRDefault="00D343B5" w:rsidP="00D343B5">
            <w:pPr>
              <w:numPr>
                <w:ilvl w:val="0"/>
                <w:numId w:val="7"/>
              </w:numPr>
              <w:rPr>
                <w:szCs w:val="20"/>
              </w:rPr>
            </w:pPr>
            <w:r w:rsidRPr="00B16679">
              <w:rPr>
                <w:szCs w:val="20"/>
              </w:rPr>
              <w:t xml:space="preserve">Explains the purpose of Aspire, emphasizes the survey is voluntary, and approximately how long it will take </w:t>
            </w:r>
            <w:r w:rsidRPr="00B16679">
              <w:rPr>
                <w:b/>
                <w:bCs/>
                <w:szCs w:val="20"/>
              </w:rPr>
              <w:t>(A, T)</w:t>
            </w:r>
          </w:p>
        </w:tc>
        <w:tc>
          <w:tcPr>
            <w:tcW w:w="872" w:type="dxa"/>
            <w:vAlign w:val="center"/>
          </w:tcPr>
          <w:p w14:paraId="49361AB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3BABE5F4"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CA184B3" w14:textId="77777777" w:rsidR="00D343B5" w:rsidRPr="00B16679" w:rsidRDefault="00D343B5" w:rsidP="005A6EE8">
            <w:pPr>
              <w:rPr>
                <w:szCs w:val="20"/>
              </w:rPr>
            </w:pPr>
          </w:p>
        </w:tc>
      </w:tr>
      <w:tr w:rsidR="00D343B5" w:rsidRPr="00B16679" w14:paraId="56B0623D" w14:textId="77777777" w:rsidTr="00A7177A">
        <w:trPr>
          <w:trHeight w:val="269"/>
        </w:trPr>
        <w:tc>
          <w:tcPr>
            <w:tcW w:w="1975" w:type="dxa"/>
            <w:vMerge/>
            <w:shd w:val="clear" w:color="auto" w:fill="E2EFD9" w:themeFill="accent6" w:themeFillTint="33"/>
          </w:tcPr>
          <w:p w14:paraId="44A8B0B0" w14:textId="77777777" w:rsidR="00D343B5" w:rsidRPr="00B16679" w:rsidRDefault="00D343B5" w:rsidP="00D343B5">
            <w:pPr>
              <w:numPr>
                <w:ilvl w:val="0"/>
                <w:numId w:val="7"/>
              </w:numPr>
              <w:rPr>
                <w:szCs w:val="20"/>
              </w:rPr>
            </w:pPr>
          </w:p>
        </w:tc>
        <w:tc>
          <w:tcPr>
            <w:tcW w:w="7573" w:type="dxa"/>
          </w:tcPr>
          <w:p w14:paraId="168F1F70" w14:textId="77777777" w:rsidR="00D343B5" w:rsidRPr="00B16679" w:rsidRDefault="00D343B5" w:rsidP="00D343B5">
            <w:pPr>
              <w:numPr>
                <w:ilvl w:val="0"/>
                <w:numId w:val="7"/>
              </w:numPr>
              <w:rPr>
                <w:szCs w:val="20"/>
              </w:rPr>
            </w:pPr>
            <w:r w:rsidRPr="00B16679">
              <w:rPr>
                <w:szCs w:val="20"/>
              </w:rPr>
              <w:t xml:space="preserve">Assures participants of the confidentiality of answers </w:t>
            </w:r>
            <w:r w:rsidRPr="00B16679">
              <w:rPr>
                <w:b/>
                <w:bCs/>
                <w:szCs w:val="20"/>
              </w:rPr>
              <w:t>(T)</w:t>
            </w:r>
          </w:p>
        </w:tc>
        <w:tc>
          <w:tcPr>
            <w:tcW w:w="872" w:type="dxa"/>
            <w:vAlign w:val="center"/>
          </w:tcPr>
          <w:p w14:paraId="0BB5DAD1"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A983035"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B7E4882" w14:textId="77777777" w:rsidR="00D343B5" w:rsidRPr="00B16679" w:rsidRDefault="00D343B5" w:rsidP="005A6EE8">
            <w:pPr>
              <w:rPr>
                <w:szCs w:val="20"/>
              </w:rPr>
            </w:pPr>
          </w:p>
        </w:tc>
      </w:tr>
      <w:tr w:rsidR="00D343B5" w:rsidRPr="00B16679" w14:paraId="6F7D579C" w14:textId="77777777" w:rsidTr="00A7177A">
        <w:trPr>
          <w:trHeight w:val="269"/>
        </w:trPr>
        <w:tc>
          <w:tcPr>
            <w:tcW w:w="1975" w:type="dxa"/>
            <w:vMerge/>
            <w:shd w:val="clear" w:color="auto" w:fill="E2EFD9" w:themeFill="accent6" w:themeFillTint="33"/>
          </w:tcPr>
          <w:p w14:paraId="47B5B525" w14:textId="77777777" w:rsidR="00D343B5" w:rsidRPr="00B16679" w:rsidRDefault="00D343B5" w:rsidP="00D343B5">
            <w:pPr>
              <w:numPr>
                <w:ilvl w:val="0"/>
                <w:numId w:val="7"/>
              </w:numPr>
              <w:rPr>
                <w:szCs w:val="20"/>
              </w:rPr>
            </w:pPr>
          </w:p>
        </w:tc>
        <w:tc>
          <w:tcPr>
            <w:tcW w:w="7573" w:type="dxa"/>
          </w:tcPr>
          <w:p w14:paraId="20F3375E" w14:textId="77777777" w:rsidR="00D343B5" w:rsidRPr="00B16679" w:rsidRDefault="00D343B5" w:rsidP="00D343B5">
            <w:pPr>
              <w:numPr>
                <w:ilvl w:val="0"/>
                <w:numId w:val="7"/>
              </w:numPr>
              <w:rPr>
                <w:szCs w:val="20"/>
              </w:rPr>
            </w:pPr>
            <w:r w:rsidRPr="00B16679">
              <w:rPr>
                <w:szCs w:val="20"/>
              </w:rPr>
              <w:t xml:space="preserve">Allows time for the participant to review the Terms &amp; Conditions as well as Privacy Policy </w:t>
            </w:r>
            <w:r w:rsidRPr="00B16679">
              <w:rPr>
                <w:b/>
                <w:bCs/>
                <w:szCs w:val="20"/>
              </w:rPr>
              <w:t>(T)</w:t>
            </w:r>
          </w:p>
        </w:tc>
        <w:tc>
          <w:tcPr>
            <w:tcW w:w="872" w:type="dxa"/>
            <w:vAlign w:val="center"/>
          </w:tcPr>
          <w:p w14:paraId="2D9FCC5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666F1279"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E24A93D" w14:textId="77777777" w:rsidR="00D343B5" w:rsidRPr="00B16679" w:rsidRDefault="00D343B5" w:rsidP="005A6EE8">
            <w:pPr>
              <w:rPr>
                <w:szCs w:val="20"/>
              </w:rPr>
            </w:pPr>
          </w:p>
        </w:tc>
      </w:tr>
      <w:tr w:rsidR="00D343B5" w:rsidRPr="00B16679" w14:paraId="57714A81" w14:textId="77777777" w:rsidTr="00A7177A">
        <w:trPr>
          <w:trHeight w:val="269"/>
        </w:trPr>
        <w:tc>
          <w:tcPr>
            <w:tcW w:w="1975" w:type="dxa"/>
            <w:vMerge/>
            <w:shd w:val="clear" w:color="auto" w:fill="E2EFD9" w:themeFill="accent6" w:themeFillTint="33"/>
          </w:tcPr>
          <w:p w14:paraId="3696DC55" w14:textId="77777777" w:rsidR="00D343B5" w:rsidRPr="00B16679" w:rsidRDefault="00D343B5" w:rsidP="00D343B5">
            <w:pPr>
              <w:numPr>
                <w:ilvl w:val="0"/>
                <w:numId w:val="7"/>
              </w:numPr>
              <w:rPr>
                <w:szCs w:val="20"/>
              </w:rPr>
            </w:pPr>
          </w:p>
        </w:tc>
        <w:tc>
          <w:tcPr>
            <w:tcW w:w="7573" w:type="dxa"/>
          </w:tcPr>
          <w:p w14:paraId="548F68A4" w14:textId="77777777" w:rsidR="00D343B5" w:rsidRPr="00B16679" w:rsidRDefault="00D343B5" w:rsidP="00D343B5">
            <w:pPr>
              <w:numPr>
                <w:ilvl w:val="0"/>
                <w:numId w:val="7"/>
              </w:numPr>
              <w:rPr>
                <w:szCs w:val="20"/>
              </w:rPr>
            </w:pPr>
            <w:r w:rsidRPr="00B16679">
              <w:rPr>
                <w:szCs w:val="20"/>
              </w:rPr>
              <w:t xml:space="preserve">Encourages the participant to ask questions before, during, and after the survey </w:t>
            </w:r>
            <w:r w:rsidRPr="00B16679">
              <w:rPr>
                <w:b/>
                <w:bCs/>
                <w:szCs w:val="20"/>
              </w:rPr>
              <w:t>(C)</w:t>
            </w:r>
          </w:p>
        </w:tc>
        <w:tc>
          <w:tcPr>
            <w:tcW w:w="872" w:type="dxa"/>
            <w:vAlign w:val="center"/>
          </w:tcPr>
          <w:p w14:paraId="1CAE4B86"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65941564"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7D0582A1" w14:textId="77777777" w:rsidR="00D343B5" w:rsidRPr="00B16679" w:rsidRDefault="00D343B5" w:rsidP="005A6EE8">
            <w:pPr>
              <w:rPr>
                <w:szCs w:val="20"/>
              </w:rPr>
            </w:pPr>
          </w:p>
        </w:tc>
      </w:tr>
      <w:tr w:rsidR="00D343B5" w:rsidRPr="00B16679" w14:paraId="686DD513" w14:textId="77777777" w:rsidTr="00A7177A">
        <w:trPr>
          <w:trHeight w:val="431"/>
        </w:trPr>
        <w:tc>
          <w:tcPr>
            <w:tcW w:w="1975" w:type="dxa"/>
            <w:vMerge/>
            <w:tcBorders>
              <w:bottom w:val="single" w:sz="4" w:space="0" w:color="auto"/>
            </w:tcBorders>
            <w:shd w:val="clear" w:color="auto" w:fill="E2EFD9" w:themeFill="accent6" w:themeFillTint="33"/>
          </w:tcPr>
          <w:p w14:paraId="304425FC" w14:textId="77777777" w:rsidR="00D343B5" w:rsidRPr="00B16679" w:rsidRDefault="00D343B5" w:rsidP="00D343B5">
            <w:pPr>
              <w:numPr>
                <w:ilvl w:val="0"/>
                <w:numId w:val="7"/>
              </w:numPr>
              <w:rPr>
                <w:szCs w:val="20"/>
              </w:rPr>
            </w:pPr>
          </w:p>
        </w:tc>
        <w:tc>
          <w:tcPr>
            <w:tcW w:w="7573" w:type="dxa"/>
          </w:tcPr>
          <w:p w14:paraId="4171F656" w14:textId="77777777" w:rsidR="00D343B5" w:rsidRPr="00B16679" w:rsidRDefault="00D343B5" w:rsidP="00D343B5">
            <w:pPr>
              <w:numPr>
                <w:ilvl w:val="0"/>
                <w:numId w:val="7"/>
              </w:numPr>
              <w:rPr>
                <w:szCs w:val="20"/>
              </w:rPr>
            </w:pPr>
            <w:r w:rsidRPr="00B16679">
              <w:rPr>
                <w:szCs w:val="20"/>
              </w:rPr>
              <w:t xml:space="preserve">Asks participant for their consent before beginning the survey </w:t>
            </w:r>
            <w:r w:rsidRPr="00B16679">
              <w:rPr>
                <w:b/>
                <w:bCs/>
                <w:szCs w:val="20"/>
              </w:rPr>
              <w:t>(E, T)</w:t>
            </w:r>
          </w:p>
        </w:tc>
        <w:tc>
          <w:tcPr>
            <w:tcW w:w="872" w:type="dxa"/>
            <w:vAlign w:val="center"/>
          </w:tcPr>
          <w:p w14:paraId="4C040726"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19328B3"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58D4A73" w14:textId="77777777" w:rsidR="00D343B5" w:rsidRPr="00B16679" w:rsidRDefault="00D343B5" w:rsidP="005A6EE8">
            <w:pPr>
              <w:rPr>
                <w:szCs w:val="20"/>
              </w:rPr>
            </w:pPr>
          </w:p>
        </w:tc>
      </w:tr>
      <w:tr w:rsidR="00D343B5" w:rsidRPr="00B16679" w14:paraId="20788F79" w14:textId="77777777" w:rsidTr="00A7177A">
        <w:trPr>
          <w:trHeight w:val="269"/>
        </w:trPr>
        <w:tc>
          <w:tcPr>
            <w:tcW w:w="1975" w:type="dxa"/>
            <w:vMerge w:val="restart"/>
            <w:shd w:val="clear" w:color="auto" w:fill="E2EFD9" w:themeFill="accent6" w:themeFillTint="33"/>
            <w:vAlign w:val="center"/>
          </w:tcPr>
          <w:p w14:paraId="01C77294" w14:textId="77777777" w:rsidR="00D343B5" w:rsidRDefault="00D343B5" w:rsidP="005A6EE8">
            <w:pPr>
              <w:jc w:val="center"/>
              <w:rPr>
                <w:b/>
                <w:bCs/>
                <w:szCs w:val="20"/>
              </w:rPr>
            </w:pPr>
            <w:r w:rsidRPr="00B16679">
              <w:rPr>
                <w:b/>
                <w:bCs/>
                <w:szCs w:val="20"/>
              </w:rPr>
              <w:t>Administering Aspire</w:t>
            </w:r>
          </w:p>
          <w:p w14:paraId="560FE506" w14:textId="77777777" w:rsidR="004258C1" w:rsidRPr="004258C1" w:rsidRDefault="004258C1" w:rsidP="004258C1">
            <w:pPr>
              <w:rPr>
                <w:szCs w:val="20"/>
              </w:rPr>
            </w:pPr>
          </w:p>
          <w:p w14:paraId="589415B0" w14:textId="5B83458C" w:rsidR="004258C1" w:rsidRPr="004258C1" w:rsidRDefault="004258C1" w:rsidP="004258C1">
            <w:pPr>
              <w:rPr>
                <w:szCs w:val="20"/>
              </w:rPr>
            </w:pPr>
          </w:p>
        </w:tc>
        <w:tc>
          <w:tcPr>
            <w:tcW w:w="7573" w:type="dxa"/>
          </w:tcPr>
          <w:p w14:paraId="4410EE55" w14:textId="77777777" w:rsidR="00D343B5" w:rsidRPr="00B16679" w:rsidRDefault="00D343B5" w:rsidP="00D343B5">
            <w:pPr>
              <w:numPr>
                <w:ilvl w:val="0"/>
                <w:numId w:val="7"/>
              </w:numPr>
              <w:rPr>
                <w:szCs w:val="20"/>
              </w:rPr>
            </w:pPr>
            <w:r w:rsidRPr="00B16679">
              <w:rPr>
                <w:szCs w:val="20"/>
              </w:rPr>
              <w:t xml:space="preserve">Unless assistance is required, the participant physically submits their responses to each indicator using a mobile device or computer. </w:t>
            </w:r>
            <w:r w:rsidRPr="00B16679">
              <w:rPr>
                <w:b/>
                <w:bCs/>
                <w:szCs w:val="20"/>
              </w:rPr>
              <w:t>(A)</w:t>
            </w:r>
          </w:p>
        </w:tc>
        <w:tc>
          <w:tcPr>
            <w:tcW w:w="872" w:type="dxa"/>
            <w:vAlign w:val="center"/>
          </w:tcPr>
          <w:p w14:paraId="58941436"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43D83395"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583FBE68" w14:textId="77777777" w:rsidR="00D343B5" w:rsidRPr="00B16679" w:rsidRDefault="00D343B5" w:rsidP="005A6EE8">
            <w:pPr>
              <w:rPr>
                <w:szCs w:val="20"/>
              </w:rPr>
            </w:pPr>
          </w:p>
        </w:tc>
      </w:tr>
      <w:tr w:rsidR="00D343B5" w:rsidRPr="00B16679" w14:paraId="65B9AA22" w14:textId="77777777" w:rsidTr="00A7177A">
        <w:trPr>
          <w:trHeight w:val="288"/>
        </w:trPr>
        <w:tc>
          <w:tcPr>
            <w:tcW w:w="1975" w:type="dxa"/>
            <w:vMerge/>
            <w:shd w:val="clear" w:color="auto" w:fill="E2EFD9" w:themeFill="accent6" w:themeFillTint="33"/>
          </w:tcPr>
          <w:p w14:paraId="4C24D9D1" w14:textId="77777777" w:rsidR="00D343B5" w:rsidRPr="00B16679" w:rsidRDefault="00D343B5" w:rsidP="00D343B5">
            <w:pPr>
              <w:numPr>
                <w:ilvl w:val="0"/>
                <w:numId w:val="7"/>
              </w:numPr>
              <w:rPr>
                <w:szCs w:val="20"/>
              </w:rPr>
            </w:pPr>
          </w:p>
        </w:tc>
        <w:tc>
          <w:tcPr>
            <w:tcW w:w="7573" w:type="dxa"/>
          </w:tcPr>
          <w:p w14:paraId="3CC4FDFE" w14:textId="77777777" w:rsidR="00D343B5" w:rsidRPr="00B16679" w:rsidRDefault="00D343B5" w:rsidP="00D343B5">
            <w:pPr>
              <w:numPr>
                <w:ilvl w:val="0"/>
                <w:numId w:val="7"/>
              </w:numPr>
              <w:rPr>
                <w:szCs w:val="20"/>
              </w:rPr>
            </w:pPr>
            <w:r w:rsidRPr="00B16679">
              <w:rPr>
                <w:szCs w:val="20"/>
              </w:rPr>
              <w:t xml:space="preserve">Allows the participant to lead with their responses (does not correct them, answer for them, or pressure them to answer questions a certain way). </w:t>
            </w:r>
            <w:r w:rsidRPr="00B16679">
              <w:rPr>
                <w:b/>
                <w:bCs/>
                <w:szCs w:val="20"/>
              </w:rPr>
              <w:t>(A, E, T)</w:t>
            </w:r>
          </w:p>
        </w:tc>
        <w:tc>
          <w:tcPr>
            <w:tcW w:w="872" w:type="dxa"/>
            <w:vAlign w:val="center"/>
          </w:tcPr>
          <w:p w14:paraId="6C50D5A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74218CCF"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623C7ED" w14:textId="77777777" w:rsidR="00D343B5" w:rsidRPr="00B16679" w:rsidRDefault="00D343B5" w:rsidP="005A6EE8">
            <w:pPr>
              <w:rPr>
                <w:szCs w:val="20"/>
              </w:rPr>
            </w:pPr>
          </w:p>
        </w:tc>
      </w:tr>
      <w:tr w:rsidR="00D343B5" w:rsidRPr="00B16679" w14:paraId="2A338A28" w14:textId="77777777" w:rsidTr="00A7177A">
        <w:trPr>
          <w:trHeight w:val="269"/>
        </w:trPr>
        <w:tc>
          <w:tcPr>
            <w:tcW w:w="1975" w:type="dxa"/>
            <w:vMerge/>
            <w:shd w:val="clear" w:color="auto" w:fill="E2EFD9" w:themeFill="accent6" w:themeFillTint="33"/>
          </w:tcPr>
          <w:p w14:paraId="1EC0CECB" w14:textId="77777777" w:rsidR="00D343B5" w:rsidRPr="00B16679" w:rsidRDefault="00D343B5" w:rsidP="00D343B5">
            <w:pPr>
              <w:numPr>
                <w:ilvl w:val="0"/>
                <w:numId w:val="7"/>
              </w:numPr>
              <w:rPr>
                <w:szCs w:val="20"/>
              </w:rPr>
            </w:pPr>
          </w:p>
        </w:tc>
        <w:tc>
          <w:tcPr>
            <w:tcW w:w="7573" w:type="dxa"/>
          </w:tcPr>
          <w:p w14:paraId="65C9FF8F" w14:textId="77777777" w:rsidR="00D343B5" w:rsidRPr="00B95865" w:rsidRDefault="00D343B5" w:rsidP="00D343B5">
            <w:pPr>
              <w:numPr>
                <w:ilvl w:val="0"/>
                <w:numId w:val="7"/>
              </w:numPr>
              <w:rPr>
                <w:szCs w:val="20"/>
              </w:rPr>
            </w:pPr>
            <w:r w:rsidRPr="00B95865">
              <w:rPr>
                <w:szCs w:val="20"/>
              </w:rPr>
              <w:t>Clearly explains indicators found confusing by a participant</w:t>
            </w:r>
            <w:r>
              <w:rPr>
                <w:szCs w:val="20"/>
              </w:rPr>
              <w:t xml:space="preserve">. </w:t>
            </w:r>
            <w:r w:rsidRPr="002101EB">
              <w:rPr>
                <w:b/>
                <w:bCs/>
                <w:szCs w:val="20"/>
              </w:rPr>
              <w:t>(</w:t>
            </w:r>
            <w:r w:rsidRPr="00B95865">
              <w:rPr>
                <w:b/>
                <w:bCs/>
                <w:szCs w:val="20"/>
              </w:rPr>
              <w:t>A</w:t>
            </w:r>
            <w:r>
              <w:rPr>
                <w:b/>
                <w:bCs/>
                <w:szCs w:val="20"/>
              </w:rPr>
              <w:t>, C</w:t>
            </w:r>
            <w:r w:rsidRPr="00B95865">
              <w:rPr>
                <w:b/>
                <w:bCs/>
                <w:szCs w:val="20"/>
              </w:rPr>
              <w:t>)</w:t>
            </w:r>
          </w:p>
        </w:tc>
        <w:tc>
          <w:tcPr>
            <w:tcW w:w="872" w:type="dxa"/>
            <w:vAlign w:val="center"/>
          </w:tcPr>
          <w:p w14:paraId="115E0B89"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FED408A"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2BD1C9B2" w14:textId="77777777" w:rsidR="00D343B5" w:rsidRPr="00B16679" w:rsidRDefault="00D343B5" w:rsidP="005A6EE8">
            <w:pPr>
              <w:rPr>
                <w:szCs w:val="20"/>
              </w:rPr>
            </w:pPr>
          </w:p>
        </w:tc>
      </w:tr>
      <w:tr w:rsidR="00D343B5" w:rsidRPr="00B16679" w14:paraId="4AC3F510" w14:textId="77777777" w:rsidTr="00A7177A">
        <w:trPr>
          <w:trHeight w:val="269"/>
        </w:trPr>
        <w:tc>
          <w:tcPr>
            <w:tcW w:w="1975" w:type="dxa"/>
            <w:vMerge/>
            <w:shd w:val="clear" w:color="auto" w:fill="E2EFD9" w:themeFill="accent6" w:themeFillTint="33"/>
          </w:tcPr>
          <w:p w14:paraId="1647E7DE" w14:textId="77777777" w:rsidR="00D343B5" w:rsidRPr="00B16679" w:rsidRDefault="00D343B5" w:rsidP="00D343B5">
            <w:pPr>
              <w:numPr>
                <w:ilvl w:val="0"/>
                <w:numId w:val="7"/>
              </w:numPr>
              <w:rPr>
                <w:szCs w:val="20"/>
              </w:rPr>
            </w:pPr>
          </w:p>
        </w:tc>
        <w:tc>
          <w:tcPr>
            <w:tcW w:w="7573" w:type="dxa"/>
          </w:tcPr>
          <w:p w14:paraId="5F96E020" w14:textId="77777777" w:rsidR="00D343B5" w:rsidRPr="00B95865" w:rsidRDefault="00D343B5" w:rsidP="00D343B5">
            <w:pPr>
              <w:numPr>
                <w:ilvl w:val="0"/>
                <w:numId w:val="7"/>
              </w:numPr>
              <w:rPr>
                <w:szCs w:val="20"/>
              </w:rPr>
            </w:pPr>
            <w:r w:rsidRPr="00B95865">
              <w:rPr>
                <w:szCs w:val="20"/>
              </w:rPr>
              <w:t xml:space="preserve">If a question is truly not applicable, advises participant they can choose to skip a question. </w:t>
            </w:r>
            <w:r w:rsidRPr="00B95865">
              <w:rPr>
                <w:b/>
                <w:bCs/>
                <w:szCs w:val="20"/>
              </w:rPr>
              <w:t>(A)</w:t>
            </w:r>
          </w:p>
        </w:tc>
        <w:tc>
          <w:tcPr>
            <w:tcW w:w="872" w:type="dxa"/>
            <w:vAlign w:val="center"/>
          </w:tcPr>
          <w:p w14:paraId="3A21197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22DAF560"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504231D" w14:textId="77777777" w:rsidR="00D343B5" w:rsidRPr="00B16679" w:rsidRDefault="00D343B5" w:rsidP="005A6EE8">
            <w:pPr>
              <w:rPr>
                <w:szCs w:val="20"/>
              </w:rPr>
            </w:pPr>
          </w:p>
        </w:tc>
      </w:tr>
      <w:tr w:rsidR="00D343B5" w:rsidRPr="00B16679" w14:paraId="6617EAB7" w14:textId="77777777" w:rsidTr="00A7177A">
        <w:trPr>
          <w:trHeight w:val="269"/>
        </w:trPr>
        <w:tc>
          <w:tcPr>
            <w:tcW w:w="1975" w:type="dxa"/>
            <w:vMerge/>
            <w:shd w:val="clear" w:color="auto" w:fill="E2EFD9" w:themeFill="accent6" w:themeFillTint="33"/>
          </w:tcPr>
          <w:p w14:paraId="5A9D455F" w14:textId="77777777" w:rsidR="00D343B5" w:rsidRPr="00B16679" w:rsidRDefault="00D343B5" w:rsidP="00D343B5">
            <w:pPr>
              <w:numPr>
                <w:ilvl w:val="0"/>
                <w:numId w:val="7"/>
              </w:numPr>
              <w:rPr>
                <w:szCs w:val="20"/>
              </w:rPr>
            </w:pPr>
          </w:p>
        </w:tc>
        <w:tc>
          <w:tcPr>
            <w:tcW w:w="7573" w:type="dxa"/>
          </w:tcPr>
          <w:p w14:paraId="5E7B3031" w14:textId="77777777" w:rsidR="00D343B5" w:rsidRPr="00B16679" w:rsidRDefault="00D343B5" w:rsidP="00D343B5">
            <w:pPr>
              <w:numPr>
                <w:ilvl w:val="0"/>
                <w:numId w:val="7"/>
              </w:numPr>
              <w:rPr>
                <w:szCs w:val="20"/>
              </w:rPr>
            </w:pPr>
            <w:r w:rsidRPr="00B16679">
              <w:rPr>
                <w:szCs w:val="20"/>
              </w:rPr>
              <w:t xml:space="preserve">Uses externalizing phrases to help explain indicators that participants may be less comfortable answering (i.e., This question is about access to...).  </w:t>
            </w:r>
            <w:r w:rsidRPr="00B16679">
              <w:rPr>
                <w:b/>
                <w:bCs/>
                <w:szCs w:val="20"/>
              </w:rPr>
              <w:t>(T)</w:t>
            </w:r>
          </w:p>
        </w:tc>
        <w:tc>
          <w:tcPr>
            <w:tcW w:w="872" w:type="dxa"/>
            <w:vAlign w:val="center"/>
          </w:tcPr>
          <w:p w14:paraId="36F4AA1C"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632EB3A2"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1AE484A" w14:textId="77777777" w:rsidR="00D343B5" w:rsidRPr="00B16679" w:rsidRDefault="00D343B5" w:rsidP="005A6EE8">
            <w:pPr>
              <w:rPr>
                <w:szCs w:val="20"/>
              </w:rPr>
            </w:pPr>
          </w:p>
        </w:tc>
      </w:tr>
      <w:tr w:rsidR="00D343B5" w:rsidRPr="00B16679" w14:paraId="489BE37A" w14:textId="77777777" w:rsidTr="00A7177A">
        <w:trPr>
          <w:trHeight w:val="269"/>
        </w:trPr>
        <w:tc>
          <w:tcPr>
            <w:tcW w:w="1975" w:type="dxa"/>
            <w:vMerge/>
            <w:shd w:val="clear" w:color="auto" w:fill="E2EFD9" w:themeFill="accent6" w:themeFillTint="33"/>
          </w:tcPr>
          <w:p w14:paraId="3E945249" w14:textId="77777777" w:rsidR="00D343B5" w:rsidRPr="00B16679" w:rsidRDefault="00D343B5" w:rsidP="00D343B5">
            <w:pPr>
              <w:numPr>
                <w:ilvl w:val="0"/>
                <w:numId w:val="7"/>
              </w:numPr>
              <w:rPr>
                <w:szCs w:val="20"/>
              </w:rPr>
            </w:pPr>
          </w:p>
        </w:tc>
        <w:tc>
          <w:tcPr>
            <w:tcW w:w="7573" w:type="dxa"/>
          </w:tcPr>
          <w:p w14:paraId="5B259242" w14:textId="77777777" w:rsidR="00D343B5" w:rsidRPr="00B16679" w:rsidRDefault="00D343B5" w:rsidP="00D343B5">
            <w:pPr>
              <w:numPr>
                <w:ilvl w:val="0"/>
                <w:numId w:val="7"/>
              </w:numPr>
              <w:rPr>
                <w:szCs w:val="20"/>
              </w:rPr>
            </w:pPr>
            <w:r w:rsidRPr="00B16679">
              <w:rPr>
                <w:szCs w:val="20"/>
              </w:rPr>
              <w:t xml:space="preserve">Asks follow-up coaching questions to better understand participant’s needs/what hasn’t worked to help identify challenges. </w:t>
            </w:r>
            <w:r w:rsidRPr="00B16679">
              <w:rPr>
                <w:b/>
                <w:bCs/>
                <w:szCs w:val="20"/>
              </w:rPr>
              <w:t>(A, C, HP)</w:t>
            </w:r>
            <w:r w:rsidRPr="00B16679">
              <w:rPr>
                <w:szCs w:val="20"/>
              </w:rPr>
              <w:t xml:space="preserve"> </w:t>
            </w:r>
          </w:p>
        </w:tc>
        <w:tc>
          <w:tcPr>
            <w:tcW w:w="872" w:type="dxa"/>
            <w:vAlign w:val="center"/>
          </w:tcPr>
          <w:p w14:paraId="4B68E2B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11CE602C"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354C3BB8" w14:textId="77777777" w:rsidR="00D343B5" w:rsidRPr="00B16679" w:rsidRDefault="00D343B5" w:rsidP="005A6EE8">
            <w:pPr>
              <w:rPr>
                <w:szCs w:val="20"/>
              </w:rPr>
            </w:pPr>
          </w:p>
        </w:tc>
      </w:tr>
      <w:tr w:rsidR="00D343B5" w:rsidRPr="00B16679" w14:paraId="7BE2BC65" w14:textId="77777777" w:rsidTr="00A7177A">
        <w:trPr>
          <w:trHeight w:val="476"/>
        </w:trPr>
        <w:tc>
          <w:tcPr>
            <w:tcW w:w="1975" w:type="dxa"/>
            <w:vMerge/>
            <w:shd w:val="clear" w:color="auto" w:fill="E2EFD9" w:themeFill="accent6" w:themeFillTint="33"/>
          </w:tcPr>
          <w:p w14:paraId="1F728CCC" w14:textId="77777777" w:rsidR="00D343B5" w:rsidRPr="00B16679" w:rsidRDefault="00D343B5" w:rsidP="00D343B5">
            <w:pPr>
              <w:numPr>
                <w:ilvl w:val="0"/>
                <w:numId w:val="7"/>
              </w:numPr>
              <w:rPr>
                <w:szCs w:val="20"/>
              </w:rPr>
            </w:pPr>
          </w:p>
        </w:tc>
        <w:tc>
          <w:tcPr>
            <w:tcW w:w="7573" w:type="dxa"/>
          </w:tcPr>
          <w:p w14:paraId="089040E9" w14:textId="77777777" w:rsidR="00D343B5" w:rsidRPr="00B16679" w:rsidRDefault="00D343B5" w:rsidP="00D343B5">
            <w:pPr>
              <w:numPr>
                <w:ilvl w:val="0"/>
                <w:numId w:val="7"/>
              </w:numPr>
              <w:rPr>
                <w:szCs w:val="20"/>
              </w:rPr>
            </w:pPr>
            <w:r w:rsidRPr="00B16679">
              <w:rPr>
                <w:szCs w:val="20"/>
              </w:rPr>
              <w:t xml:space="preserve">Asks follow-up coaching questions to better understand participant’s strengths/what’s worked to help replicate successes. </w:t>
            </w:r>
            <w:r w:rsidRPr="00B16679">
              <w:rPr>
                <w:b/>
                <w:bCs/>
                <w:szCs w:val="20"/>
              </w:rPr>
              <w:t xml:space="preserve">(A, C, </w:t>
            </w:r>
            <w:r>
              <w:rPr>
                <w:b/>
                <w:bCs/>
                <w:szCs w:val="20"/>
              </w:rPr>
              <w:t>SB</w:t>
            </w:r>
            <w:r w:rsidRPr="00B16679">
              <w:rPr>
                <w:b/>
                <w:bCs/>
                <w:szCs w:val="20"/>
              </w:rPr>
              <w:t>, HP)</w:t>
            </w:r>
            <w:r>
              <w:rPr>
                <w:szCs w:val="20"/>
              </w:rPr>
              <w:tab/>
            </w:r>
          </w:p>
        </w:tc>
        <w:tc>
          <w:tcPr>
            <w:tcW w:w="872" w:type="dxa"/>
            <w:vAlign w:val="center"/>
          </w:tcPr>
          <w:p w14:paraId="2116D31C"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3AD8FF3"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3478084A" w14:textId="77777777" w:rsidR="00D343B5" w:rsidRPr="00B16679" w:rsidRDefault="00D343B5" w:rsidP="005A6EE8">
            <w:pPr>
              <w:rPr>
                <w:szCs w:val="20"/>
              </w:rPr>
            </w:pPr>
          </w:p>
        </w:tc>
      </w:tr>
      <w:tr w:rsidR="00D343B5" w:rsidRPr="00B16679" w14:paraId="5C89C7ED" w14:textId="77777777" w:rsidTr="00A7177A">
        <w:trPr>
          <w:trHeight w:val="269"/>
        </w:trPr>
        <w:tc>
          <w:tcPr>
            <w:tcW w:w="1975" w:type="dxa"/>
            <w:vMerge/>
            <w:tcBorders>
              <w:bottom w:val="single" w:sz="4" w:space="0" w:color="auto"/>
            </w:tcBorders>
            <w:shd w:val="clear" w:color="auto" w:fill="E2EFD9" w:themeFill="accent6" w:themeFillTint="33"/>
          </w:tcPr>
          <w:p w14:paraId="446273C4" w14:textId="77777777" w:rsidR="00D343B5" w:rsidRPr="00B16679" w:rsidRDefault="00D343B5" w:rsidP="005A6EE8">
            <w:pPr>
              <w:rPr>
                <w:szCs w:val="20"/>
              </w:rPr>
            </w:pPr>
          </w:p>
        </w:tc>
        <w:tc>
          <w:tcPr>
            <w:tcW w:w="7573" w:type="dxa"/>
          </w:tcPr>
          <w:p w14:paraId="0FFFF076" w14:textId="77777777" w:rsidR="00D343B5" w:rsidRPr="00B16679" w:rsidRDefault="00D343B5" w:rsidP="00D343B5">
            <w:pPr>
              <w:numPr>
                <w:ilvl w:val="0"/>
                <w:numId w:val="7"/>
              </w:numPr>
              <w:rPr>
                <w:szCs w:val="20"/>
              </w:rPr>
            </w:pPr>
            <w:r w:rsidRPr="00B16679">
              <w:rPr>
                <w:szCs w:val="20"/>
              </w:rPr>
              <w:t xml:space="preserve">Coach encourages and validates participant, avoiding the use of judgmental language. </w:t>
            </w:r>
            <w:r w:rsidRPr="00B16679">
              <w:rPr>
                <w:b/>
                <w:bCs/>
                <w:szCs w:val="20"/>
              </w:rPr>
              <w:t xml:space="preserve">(E, </w:t>
            </w:r>
            <w:r>
              <w:rPr>
                <w:b/>
                <w:bCs/>
                <w:szCs w:val="20"/>
              </w:rPr>
              <w:t>SB</w:t>
            </w:r>
            <w:r w:rsidRPr="00B16679">
              <w:rPr>
                <w:b/>
                <w:bCs/>
                <w:szCs w:val="20"/>
              </w:rPr>
              <w:t>, T)</w:t>
            </w:r>
          </w:p>
        </w:tc>
        <w:tc>
          <w:tcPr>
            <w:tcW w:w="872" w:type="dxa"/>
            <w:vAlign w:val="center"/>
          </w:tcPr>
          <w:p w14:paraId="68B89291"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BDBAB42"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0545A9A5" w14:textId="77777777" w:rsidR="00D343B5" w:rsidRPr="00B16679" w:rsidRDefault="00D343B5" w:rsidP="005A6EE8">
            <w:pPr>
              <w:rPr>
                <w:szCs w:val="20"/>
              </w:rPr>
            </w:pPr>
          </w:p>
        </w:tc>
      </w:tr>
      <w:tr w:rsidR="00D343B5" w:rsidRPr="00B16679" w14:paraId="76804EF0" w14:textId="77777777" w:rsidTr="00A7177A">
        <w:trPr>
          <w:trHeight w:val="461"/>
        </w:trPr>
        <w:tc>
          <w:tcPr>
            <w:tcW w:w="1975" w:type="dxa"/>
            <w:vMerge w:val="restart"/>
            <w:shd w:val="clear" w:color="auto" w:fill="E2EFD9" w:themeFill="accent6" w:themeFillTint="33"/>
            <w:vAlign w:val="center"/>
          </w:tcPr>
          <w:p w14:paraId="2CC7B6A6" w14:textId="77777777" w:rsidR="00D343B5" w:rsidRPr="008F5954" w:rsidRDefault="00D343B5" w:rsidP="005A6EE8">
            <w:pPr>
              <w:shd w:val="clear" w:color="auto" w:fill="E2EFD9" w:themeFill="accent6" w:themeFillTint="33"/>
              <w:jc w:val="center"/>
              <w:rPr>
                <w:b/>
                <w:bCs/>
                <w:szCs w:val="20"/>
              </w:rPr>
            </w:pPr>
            <w:r w:rsidRPr="00B16679">
              <w:rPr>
                <w:b/>
                <w:bCs/>
                <w:szCs w:val="20"/>
              </w:rPr>
              <w:t>Life Map Development and Support</w:t>
            </w:r>
          </w:p>
        </w:tc>
        <w:tc>
          <w:tcPr>
            <w:tcW w:w="7573" w:type="dxa"/>
          </w:tcPr>
          <w:p w14:paraId="04B6D932" w14:textId="77777777" w:rsidR="00D343B5" w:rsidRPr="00B16679" w:rsidRDefault="00D343B5" w:rsidP="00D343B5">
            <w:pPr>
              <w:numPr>
                <w:ilvl w:val="0"/>
                <w:numId w:val="7"/>
              </w:numPr>
              <w:rPr>
                <w:szCs w:val="20"/>
              </w:rPr>
            </w:pPr>
            <w:r w:rsidRPr="00B16679">
              <w:rPr>
                <w:szCs w:val="20"/>
              </w:rPr>
              <w:t xml:space="preserve">When reflecting on Life Map, </w:t>
            </w:r>
            <w:proofErr w:type="gramStart"/>
            <w:r w:rsidRPr="00B16679">
              <w:rPr>
                <w:szCs w:val="20"/>
              </w:rPr>
              <w:t>coach</w:t>
            </w:r>
            <w:proofErr w:type="gramEnd"/>
            <w:r w:rsidRPr="00B16679">
              <w:rPr>
                <w:szCs w:val="20"/>
              </w:rPr>
              <w:t xml:space="preserve"> emphasizes the number of greens/strengths the </w:t>
            </w:r>
            <w:r>
              <w:rPr>
                <w:szCs w:val="20"/>
              </w:rPr>
              <w:t>participant</w:t>
            </w:r>
            <w:r w:rsidRPr="00B16679">
              <w:rPr>
                <w:szCs w:val="20"/>
              </w:rPr>
              <w:t xml:space="preserve"> has indicated. </w:t>
            </w:r>
            <w:r w:rsidRPr="00B16679">
              <w:rPr>
                <w:b/>
                <w:bCs/>
                <w:szCs w:val="20"/>
              </w:rPr>
              <w:t>(FS)</w:t>
            </w:r>
          </w:p>
        </w:tc>
        <w:tc>
          <w:tcPr>
            <w:tcW w:w="872" w:type="dxa"/>
            <w:vAlign w:val="center"/>
          </w:tcPr>
          <w:p w14:paraId="75B7134D"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B6C5D66"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5747BF3C" w14:textId="77777777" w:rsidR="00D343B5" w:rsidRPr="00B16679" w:rsidRDefault="00D343B5" w:rsidP="005A6EE8">
            <w:pPr>
              <w:rPr>
                <w:szCs w:val="20"/>
              </w:rPr>
            </w:pPr>
          </w:p>
        </w:tc>
      </w:tr>
      <w:tr w:rsidR="00D343B5" w:rsidRPr="00B16679" w14:paraId="1A447365" w14:textId="77777777" w:rsidTr="00A7177A">
        <w:trPr>
          <w:trHeight w:val="269"/>
        </w:trPr>
        <w:tc>
          <w:tcPr>
            <w:tcW w:w="1975" w:type="dxa"/>
            <w:vMerge/>
            <w:shd w:val="clear" w:color="auto" w:fill="E2EFD9" w:themeFill="accent6" w:themeFillTint="33"/>
            <w:vAlign w:val="center"/>
          </w:tcPr>
          <w:p w14:paraId="33614DD7" w14:textId="77777777" w:rsidR="00D343B5" w:rsidRPr="00B16679" w:rsidRDefault="00D343B5" w:rsidP="005A6EE8">
            <w:pPr>
              <w:jc w:val="center"/>
              <w:rPr>
                <w:b/>
                <w:bCs/>
                <w:szCs w:val="20"/>
              </w:rPr>
            </w:pPr>
          </w:p>
        </w:tc>
        <w:tc>
          <w:tcPr>
            <w:tcW w:w="7573" w:type="dxa"/>
          </w:tcPr>
          <w:p w14:paraId="36F4064D" w14:textId="77777777" w:rsidR="00D343B5" w:rsidRPr="002101EB" w:rsidRDefault="00D343B5" w:rsidP="00D343B5">
            <w:pPr>
              <w:numPr>
                <w:ilvl w:val="0"/>
                <w:numId w:val="7"/>
              </w:numPr>
              <w:rPr>
                <w:szCs w:val="20"/>
              </w:rPr>
            </w:pPr>
            <w:r w:rsidRPr="002101EB">
              <w:rPr>
                <w:szCs w:val="20"/>
              </w:rPr>
              <w:t>Approaches planning with optimism and encouragement of success.</w:t>
            </w:r>
            <w:r>
              <w:rPr>
                <w:szCs w:val="20"/>
              </w:rPr>
              <w:t xml:space="preserve"> </w:t>
            </w:r>
            <w:r w:rsidRPr="00B16679">
              <w:rPr>
                <w:b/>
                <w:bCs/>
                <w:szCs w:val="20"/>
              </w:rPr>
              <w:t>(</w:t>
            </w:r>
            <w:r>
              <w:rPr>
                <w:b/>
                <w:bCs/>
                <w:szCs w:val="20"/>
              </w:rPr>
              <w:t xml:space="preserve">A, C, </w:t>
            </w:r>
            <w:r w:rsidRPr="00B16679">
              <w:rPr>
                <w:b/>
                <w:bCs/>
                <w:szCs w:val="20"/>
              </w:rPr>
              <w:t>FS)</w:t>
            </w:r>
          </w:p>
        </w:tc>
        <w:tc>
          <w:tcPr>
            <w:tcW w:w="872" w:type="dxa"/>
            <w:vAlign w:val="center"/>
          </w:tcPr>
          <w:p w14:paraId="4AA27F9B"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70629A9"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227915C2" w14:textId="77777777" w:rsidR="00D343B5" w:rsidRPr="00B16679" w:rsidRDefault="00D343B5" w:rsidP="005A6EE8">
            <w:pPr>
              <w:rPr>
                <w:szCs w:val="20"/>
              </w:rPr>
            </w:pPr>
          </w:p>
        </w:tc>
      </w:tr>
      <w:tr w:rsidR="00D343B5" w:rsidRPr="00B16679" w14:paraId="0C5FEFB8" w14:textId="77777777" w:rsidTr="00A7177A">
        <w:trPr>
          <w:trHeight w:val="269"/>
        </w:trPr>
        <w:tc>
          <w:tcPr>
            <w:tcW w:w="1975" w:type="dxa"/>
            <w:vMerge/>
            <w:shd w:val="clear" w:color="auto" w:fill="E2EFD9" w:themeFill="accent6" w:themeFillTint="33"/>
          </w:tcPr>
          <w:p w14:paraId="4F0B9AD8" w14:textId="77777777" w:rsidR="00D343B5" w:rsidRPr="00B16679" w:rsidRDefault="00D343B5" w:rsidP="005A6EE8">
            <w:pPr>
              <w:rPr>
                <w:b/>
                <w:bCs/>
                <w:szCs w:val="20"/>
              </w:rPr>
            </w:pPr>
          </w:p>
        </w:tc>
        <w:tc>
          <w:tcPr>
            <w:tcW w:w="7573" w:type="dxa"/>
          </w:tcPr>
          <w:p w14:paraId="0B40304E" w14:textId="77777777" w:rsidR="00D343B5" w:rsidRPr="0091605F" w:rsidRDefault="00D343B5" w:rsidP="00D343B5">
            <w:pPr>
              <w:numPr>
                <w:ilvl w:val="0"/>
                <w:numId w:val="7"/>
              </w:numPr>
              <w:rPr>
                <w:szCs w:val="20"/>
              </w:rPr>
            </w:pPr>
            <w:r w:rsidRPr="0091605F">
              <w:rPr>
                <w:szCs w:val="20"/>
              </w:rPr>
              <w:t>Using the Life Map, sets up participants for success by coaching them to prioritize</w:t>
            </w:r>
            <w:r>
              <w:rPr>
                <w:szCs w:val="20"/>
              </w:rPr>
              <w:t xml:space="preserve"> specific, measurable, achievable, realistic, and timely</w:t>
            </w:r>
            <w:r w:rsidRPr="0091605F">
              <w:rPr>
                <w:szCs w:val="20"/>
              </w:rPr>
              <w:t xml:space="preserve"> </w:t>
            </w:r>
            <w:r>
              <w:rPr>
                <w:szCs w:val="20"/>
              </w:rPr>
              <w:t xml:space="preserve">(SMART) </w:t>
            </w:r>
            <w:r w:rsidRPr="0091605F">
              <w:rPr>
                <w:szCs w:val="20"/>
              </w:rPr>
              <w:t xml:space="preserve">indicators they believe they can improve in the short-term. </w:t>
            </w:r>
            <w:r w:rsidRPr="0091605F">
              <w:rPr>
                <w:b/>
                <w:bCs/>
                <w:szCs w:val="20"/>
              </w:rPr>
              <w:t>(A, C, SB, HP, T)</w:t>
            </w:r>
          </w:p>
        </w:tc>
        <w:tc>
          <w:tcPr>
            <w:tcW w:w="872" w:type="dxa"/>
            <w:vAlign w:val="center"/>
          </w:tcPr>
          <w:p w14:paraId="3889E00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1C642F2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A71D75D" w14:textId="77777777" w:rsidR="00D343B5" w:rsidRPr="00B16679" w:rsidRDefault="00D343B5" w:rsidP="005A6EE8">
            <w:pPr>
              <w:rPr>
                <w:szCs w:val="20"/>
              </w:rPr>
            </w:pPr>
          </w:p>
        </w:tc>
      </w:tr>
      <w:tr w:rsidR="00D343B5" w:rsidRPr="00B16679" w14:paraId="3A1172BB" w14:textId="77777777" w:rsidTr="00A7177A">
        <w:trPr>
          <w:trHeight w:val="461"/>
        </w:trPr>
        <w:tc>
          <w:tcPr>
            <w:tcW w:w="1975" w:type="dxa"/>
            <w:vMerge/>
            <w:shd w:val="clear" w:color="auto" w:fill="E2EFD9" w:themeFill="accent6" w:themeFillTint="33"/>
          </w:tcPr>
          <w:p w14:paraId="577C0CA8" w14:textId="77777777" w:rsidR="00D343B5" w:rsidRPr="00B16679" w:rsidRDefault="00D343B5" w:rsidP="005A6EE8">
            <w:pPr>
              <w:rPr>
                <w:b/>
                <w:bCs/>
                <w:szCs w:val="20"/>
              </w:rPr>
            </w:pPr>
          </w:p>
        </w:tc>
        <w:tc>
          <w:tcPr>
            <w:tcW w:w="7573" w:type="dxa"/>
          </w:tcPr>
          <w:p w14:paraId="4CFE6651" w14:textId="77777777" w:rsidR="00D343B5" w:rsidRPr="002101EB" w:rsidRDefault="00D343B5" w:rsidP="00D343B5">
            <w:pPr>
              <w:numPr>
                <w:ilvl w:val="0"/>
                <w:numId w:val="7"/>
              </w:numPr>
              <w:rPr>
                <w:szCs w:val="20"/>
              </w:rPr>
            </w:pPr>
            <w:proofErr w:type="gramStart"/>
            <w:r w:rsidRPr="002101EB">
              <w:rPr>
                <w:szCs w:val="20"/>
              </w:rPr>
              <w:t>Using the Life Map,</w:t>
            </w:r>
            <w:proofErr w:type="gramEnd"/>
            <w:r w:rsidRPr="002101EB">
              <w:rPr>
                <w:szCs w:val="20"/>
              </w:rPr>
              <w:t xml:space="preserve"> </w:t>
            </w:r>
            <w:r>
              <w:rPr>
                <w:szCs w:val="20"/>
              </w:rPr>
              <w:t>is transparent in</w:t>
            </w:r>
            <w:r w:rsidRPr="002101EB">
              <w:rPr>
                <w:szCs w:val="20"/>
              </w:rPr>
              <w:t xml:space="preserve"> identify</w:t>
            </w:r>
            <w:r>
              <w:rPr>
                <w:szCs w:val="20"/>
              </w:rPr>
              <w:t>ing</w:t>
            </w:r>
            <w:r w:rsidRPr="002101EB">
              <w:rPr>
                <w:szCs w:val="20"/>
              </w:rPr>
              <w:t xml:space="preserve"> a long-term indicator(s) that may take time to implement</w:t>
            </w:r>
            <w:r>
              <w:rPr>
                <w:szCs w:val="20"/>
              </w:rPr>
              <w:t>/see progress</w:t>
            </w:r>
            <w:r w:rsidRPr="002101EB">
              <w:rPr>
                <w:szCs w:val="20"/>
              </w:rPr>
              <w:t>.</w:t>
            </w:r>
            <w:r>
              <w:rPr>
                <w:szCs w:val="20"/>
              </w:rPr>
              <w:t xml:space="preserve"> </w:t>
            </w:r>
            <w:r w:rsidRPr="0091605F">
              <w:rPr>
                <w:b/>
                <w:bCs/>
                <w:szCs w:val="20"/>
              </w:rPr>
              <w:t>(A, C, SB, HP, T)</w:t>
            </w:r>
          </w:p>
        </w:tc>
        <w:tc>
          <w:tcPr>
            <w:tcW w:w="872" w:type="dxa"/>
            <w:vAlign w:val="center"/>
          </w:tcPr>
          <w:p w14:paraId="56A810BC"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896D7F0"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DE6CB49" w14:textId="77777777" w:rsidR="00D343B5" w:rsidRPr="00B16679" w:rsidRDefault="00D343B5" w:rsidP="005A6EE8">
            <w:pPr>
              <w:rPr>
                <w:szCs w:val="20"/>
              </w:rPr>
            </w:pPr>
          </w:p>
        </w:tc>
      </w:tr>
      <w:tr w:rsidR="00D343B5" w:rsidRPr="00B16679" w14:paraId="11758396" w14:textId="77777777" w:rsidTr="00A7177A">
        <w:trPr>
          <w:trHeight w:val="461"/>
        </w:trPr>
        <w:tc>
          <w:tcPr>
            <w:tcW w:w="1975" w:type="dxa"/>
            <w:vMerge/>
            <w:shd w:val="clear" w:color="auto" w:fill="E2EFD9" w:themeFill="accent6" w:themeFillTint="33"/>
          </w:tcPr>
          <w:p w14:paraId="4A6B4726" w14:textId="77777777" w:rsidR="00D343B5" w:rsidRPr="00B16679" w:rsidRDefault="00D343B5" w:rsidP="005A6EE8">
            <w:pPr>
              <w:rPr>
                <w:b/>
                <w:bCs/>
                <w:szCs w:val="20"/>
              </w:rPr>
            </w:pPr>
          </w:p>
        </w:tc>
        <w:tc>
          <w:tcPr>
            <w:tcW w:w="7573" w:type="dxa"/>
          </w:tcPr>
          <w:p w14:paraId="10956722" w14:textId="77777777" w:rsidR="00D343B5" w:rsidRPr="00B16679" w:rsidRDefault="00D343B5" w:rsidP="00D343B5">
            <w:pPr>
              <w:numPr>
                <w:ilvl w:val="0"/>
                <w:numId w:val="7"/>
              </w:numPr>
              <w:rPr>
                <w:szCs w:val="20"/>
              </w:rPr>
            </w:pPr>
            <w:r w:rsidRPr="00B16679">
              <w:rPr>
                <w:szCs w:val="20"/>
              </w:rPr>
              <w:t xml:space="preserve">Provides participants with information about community resources including how to contact them. </w:t>
            </w:r>
            <w:r w:rsidRPr="00B16679">
              <w:rPr>
                <w:b/>
                <w:bCs/>
                <w:szCs w:val="20"/>
              </w:rPr>
              <w:t>(C, HP)</w:t>
            </w:r>
            <w:r w:rsidRPr="00B16679">
              <w:rPr>
                <w:szCs w:val="20"/>
              </w:rPr>
              <w:t xml:space="preserve"> </w:t>
            </w:r>
          </w:p>
        </w:tc>
        <w:tc>
          <w:tcPr>
            <w:tcW w:w="872" w:type="dxa"/>
            <w:vAlign w:val="center"/>
          </w:tcPr>
          <w:p w14:paraId="4EA22D29"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3EAB655F"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505CC16E" w14:textId="77777777" w:rsidR="00D343B5" w:rsidRPr="00B16679" w:rsidRDefault="00D343B5" w:rsidP="005A6EE8">
            <w:pPr>
              <w:rPr>
                <w:szCs w:val="20"/>
              </w:rPr>
            </w:pPr>
          </w:p>
        </w:tc>
      </w:tr>
      <w:tr w:rsidR="00D343B5" w:rsidRPr="00B16679" w14:paraId="003AF0DE" w14:textId="77777777" w:rsidTr="00A7177A">
        <w:trPr>
          <w:trHeight w:val="461"/>
        </w:trPr>
        <w:tc>
          <w:tcPr>
            <w:tcW w:w="1975" w:type="dxa"/>
            <w:vMerge/>
            <w:shd w:val="clear" w:color="auto" w:fill="E2EFD9" w:themeFill="accent6" w:themeFillTint="33"/>
          </w:tcPr>
          <w:p w14:paraId="6445D72C" w14:textId="77777777" w:rsidR="00D343B5" w:rsidRPr="00B16679" w:rsidRDefault="00D343B5" w:rsidP="00D343B5">
            <w:pPr>
              <w:numPr>
                <w:ilvl w:val="0"/>
                <w:numId w:val="7"/>
              </w:numPr>
              <w:rPr>
                <w:szCs w:val="20"/>
              </w:rPr>
            </w:pPr>
          </w:p>
        </w:tc>
        <w:tc>
          <w:tcPr>
            <w:tcW w:w="7573" w:type="dxa"/>
          </w:tcPr>
          <w:p w14:paraId="665CB056" w14:textId="77777777" w:rsidR="00D343B5" w:rsidRPr="00B16679" w:rsidRDefault="00D343B5" w:rsidP="00D343B5">
            <w:pPr>
              <w:numPr>
                <w:ilvl w:val="0"/>
                <w:numId w:val="7"/>
              </w:numPr>
              <w:rPr>
                <w:szCs w:val="20"/>
              </w:rPr>
            </w:pPr>
            <w:r w:rsidRPr="00B16679">
              <w:rPr>
                <w:szCs w:val="20"/>
              </w:rPr>
              <w:t>If desired by the participant, offers to call, refer/link, or go with them to community resource providers</w:t>
            </w:r>
            <w:r>
              <w:rPr>
                <w:szCs w:val="20"/>
              </w:rPr>
              <w:t xml:space="preserve"> – advocating on their behalf</w:t>
            </w:r>
            <w:r w:rsidRPr="00B16679">
              <w:rPr>
                <w:szCs w:val="20"/>
              </w:rPr>
              <w:t xml:space="preserve">. </w:t>
            </w:r>
            <w:r w:rsidRPr="00B16679">
              <w:rPr>
                <w:b/>
                <w:bCs/>
                <w:szCs w:val="20"/>
              </w:rPr>
              <w:t>(C, HP, R)</w:t>
            </w:r>
            <w:r w:rsidRPr="00B16679">
              <w:rPr>
                <w:szCs w:val="20"/>
              </w:rPr>
              <w:t xml:space="preserve"> </w:t>
            </w:r>
          </w:p>
        </w:tc>
        <w:tc>
          <w:tcPr>
            <w:tcW w:w="872" w:type="dxa"/>
            <w:vAlign w:val="center"/>
          </w:tcPr>
          <w:p w14:paraId="0CE5CF0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6743F5B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353653D5" w14:textId="77777777" w:rsidR="00D343B5" w:rsidRPr="00B16679" w:rsidRDefault="00D343B5" w:rsidP="005A6EE8">
            <w:pPr>
              <w:rPr>
                <w:szCs w:val="20"/>
              </w:rPr>
            </w:pPr>
          </w:p>
        </w:tc>
      </w:tr>
      <w:tr w:rsidR="00D343B5" w:rsidRPr="00B16679" w14:paraId="362E5A2B" w14:textId="77777777" w:rsidTr="00A7177A">
        <w:trPr>
          <w:trHeight w:val="269"/>
        </w:trPr>
        <w:tc>
          <w:tcPr>
            <w:tcW w:w="1975" w:type="dxa"/>
            <w:vMerge/>
            <w:shd w:val="clear" w:color="auto" w:fill="E2EFD9" w:themeFill="accent6" w:themeFillTint="33"/>
          </w:tcPr>
          <w:p w14:paraId="703729FF" w14:textId="77777777" w:rsidR="00D343B5" w:rsidRPr="00B16679" w:rsidRDefault="00D343B5" w:rsidP="00D343B5">
            <w:pPr>
              <w:numPr>
                <w:ilvl w:val="0"/>
                <w:numId w:val="7"/>
              </w:numPr>
              <w:rPr>
                <w:szCs w:val="20"/>
              </w:rPr>
            </w:pPr>
          </w:p>
        </w:tc>
        <w:tc>
          <w:tcPr>
            <w:tcW w:w="7573" w:type="dxa"/>
          </w:tcPr>
          <w:p w14:paraId="0F530212" w14:textId="77777777" w:rsidR="00D343B5" w:rsidRPr="00B16679" w:rsidRDefault="00D343B5" w:rsidP="00D343B5">
            <w:pPr>
              <w:numPr>
                <w:ilvl w:val="0"/>
                <w:numId w:val="7"/>
              </w:numPr>
              <w:rPr>
                <w:szCs w:val="20"/>
              </w:rPr>
            </w:pPr>
            <w:proofErr w:type="gramStart"/>
            <w:r w:rsidRPr="00B16679">
              <w:rPr>
                <w:szCs w:val="20"/>
              </w:rPr>
              <w:t>Engages</w:t>
            </w:r>
            <w:proofErr w:type="gramEnd"/>
            <w:r w:rsidRPr="00B16679">
              <w:rPr>
                <w:szCs w:val="20"/>
              </w:rPr>
              <w:t xml:space="preserve"> participants to identify their informal community supports (i.e., family, neighbors, church groups, community centers). </w:t>
            </w:r>
            <w:r w:rsidRPr="00B16679">
              <w:rPr>
                <w:b/>
                <w:bCs/>
                <w:szCs w:val="20"/>
              </w:rPr>
              <w:t xml:space="preserve">(C, </w:t>
            </w:r>
            <w:r>
              <w:rPr>
                <w:b/>
                <w:bCs/>
                <w:szCs w:val="20"/>
              </w:rPr>
              <w:t>SB</w:t>
            </w:r>
            <w:r w:rsidRPr="00B16679">
              <w:rPr>
                <w:b/>
                <w:bCs/>
                <w:szCs w:val="20"/>
              </w:rPr>
              <w:t xml:space="preserve">, R) </w:t>
            </w:r>
          </w:p>
        </w:tc>
        <w:tc>
          <w:tcPr>
            <w:tcW w:w="872" w:type="dxa"/>
            <w:vAlign w:val="center"/>
          </w:tcPr>
          <w:p w14:paraId="7E8313B9"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598A05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B4BCE18" w14:textId="77777777" w:rsidR="00D343B5" w:rsidRPr="00B16679" w:rsidRDefault="00D343B5" w:rsidP="005A6EE8">
            <w:pPr>
              <w:rPr>
                <w:szCs w:val="20"/>
              </w:rPr>
            </w:pPr>
          </w:p>
        </w:tc>
      </w:tr>
      <w:tr w:rsidR="00D343B5" w:rsidRPr="00B16679" w14:paraId="33A3B282" w14:textId="77777777" w:rsidTr="00A7177A">
        <w:trPr>
          <w:trHeight w:val="269"/>
        </w:trPr>
        <w:tc>
          <w:tcPr>
            <w:tcW w:w="1975" w:type="dxa"/>
            <w:vMerge/>
            <w:shd w:val="clear" w:color="auto" w:fill="E2EFD9" w:themeFill="accent6" w:themeFillTint="33"/>
          </w:tcPr>
          <w:p w14:paraId="2B45E93B" w14:textId="77777777" w:rsidR="00D343B5" w:rsidRPr="00B16679" w:rsidRDefault="00D343B5" w:rsidP="00D343B5">
            <w:pPr>
              <w:numPr>
                <w:ilvl w:val="0"/>
                <w:numId w:val="7"/>
              </w:numPr>
              <w:rPr>
                <w:szCs w:val="20"/>
              </w:rPr>
            </w:pPr>
          </w:p>
        </w:tc>
        <w:tc>
          <w:tcPr>
            <w:tcW w:w="7573" w:type="dxa"/>
          </w:tcPr>
          <w:p w14:paraId="34114C75" w14:textId="77777777" w:rsidR="00D343B5" w:rsidRPr="00B16679" w:rsidRDefault="00D343B5" w:rsidP="00D343B5">
            <w:pPr>
              <w:numPr>
                <w:ilvl w:val="0"/>
                <w:numId w:val="7"/>
              </w:numPr>
              <w:rPr>
                <w:szCs w:val="20"/>
              </w:rPr>
            </w:pPr>
            <w:r w:rsidRPr="00B16679">
              <w:rPr>
                <w:szCs w:val="20"/>
              </w:rPr>
              <w:t xml:space="preserve">Asks coaching questions to identify potential barriers and assists participants to plan for/address these. </w:t>
            </w:r>
            <w:r w:rsidRPr="00B16679">
              <w:rPr>
                <w:b/>
                <w:bCs/>
                <w:szCs w:val="20"/>
              </w:rPr>
              <w:t>(A, C, E, HP)</w:t>
            </w:r>
          </w:p>
        </w:tc>
        <w:tc>
          <w:tcPr>
            <w:tcW w:w="872" w:type="dxa"/>
            <w:vAlign w:val="center"/>
          </w:tcPr>
          <w:p w14:paraId="16AEFE0C"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254C82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98F9068" w14:textId="77777777" w:rsidR="00D343B5" w:rsidRPr="00B16679" w:rsidRDefault="00D343B5" w:rsidP="005A6EE8">
            <w:pPr>
              <w:rPr>
                <w:szCs w:val="20"/>
              </w:rPr>
            </w:pPr>
          </w:p>
        </w:tc>
      </w:tr>
      <w:tr w:rsidR="00D343B5" w:rsidRPr="00B16679" w14:paraId="4F33FDA2" w14:textId="77777777" w:rsidTr="00A7177A">
        <w:trPr>
          <w:trHeight w:val="269"/>
        </w:trPr>
        <w:tc>
          <w:tcPr>
            <w:tcW w:w="1975" w:type="dxa"/>
            <w:vMerge/>
            <w:shd w:val="clear" w:color="auto" w:fill="E2EFD9" w:themeFill="accent6" w:themeFillTint="33"/>
          </w:tcPr>
          <w:p w14:paraId="2A03FF11" w14:textId="77777777" w:rsidR="00D343B5" w:rsidRPr="00B16679" w:rsidRDefault="00D343B5" w:rsidP="00D343B5">
            <w:pPr>
              <w:numPr>
                <w:ilvl w:val="0"/>
                <w:numId w:val="7"/>
              </w:numPr>
              <w:rPr>
                <w:szCs w:val="20"/>
              </w:rPr>
            </w:pPr>
          </w:p>
        </w:tc>
        <w:tc>
          <w:tcPr>
            <w:tcW w:w="7573" w:type="dxa"/>
          </w:tcPr>
          <w:p w14:paraId="765D00D8" w14:textId="77777777" w:rsidR="00D343B5" w:rsidRPr="00B16679" w:rsidRDefault="00D343B5" w:rsidP="00D343B5">
            <w:pPr>
              <w:numPr>
                <w:ilvl w:val="0"/>
                <w:numId w:val="7"/>
              </w:numPr>
              <w:rPr>
                <w:szCs w:val="20"/>
              </w:rPr>
            </w:pPr>
            <w:r w:rsidRPr="00B16679">
              <w:rPr>
                <w:szCs w:val="20"/>
              </w:rPr>
              <w:t xml:space="preserve">If the participant asks for ideas of what could help, offers options for the participant to choose/have control of a strategy they think will work for them. </w:t>
            </w:r>
            <w:r w:rsidRPr="00B16679">
              <w:rPr>
                <w:b/>
                <w:bCs/>
                <w:szCs w:val="20"/>
              </w:rPr>
              <w:t>(A, C, HP)</w:t>
            </w:r>
          </w:p>
        </w:tc>
        <w:tc>
          <w:tcPr>
            <w:tcW w:w="872" w:type="dxa"/>
            <w:vAlign w:val="center"/>
          </w:tcPr>
          <w:p w14:paraId="68F65E38"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4E897F02"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0BDA4273" w14:textId="77777777" w:rsidR="00D343B5" w:rsidRPr="00B16679" w:rsidRDefault="00D343B5" w:rsidP="005A6EE8">
            <w:pPr>
              <w:rPr>
                <w:szCs w:val="20"/>
              </w:rPr>
            </w:pPr>
          </w:p>
        </w:tc>
      </w:tr>
      <w:tr w:rsidR="00D343B5" w:rsidRPr="00B16679" w14:paraId="563AC99B" w14:textId="77777777" w:rsidTr="00A7177A">
        <w:trPr>
          <w:trHeight w:val="269"/>
        </w:trPr>
        <w:tc>
          <w:tcPr>
            <w:tcW w:w="1975" w:type="dxa"/>
            <w:vMerge/>
            <w:shd w:val="clear" w:color="auto" w:fill="E2EFD9" w:themeFill="accent6" w:themeFillTint="33"/>
          </w:tcPr>
          <w:p w14:paraId="1896111C" w14:textId="77777777" w:rsidR="00D343B5" w:rsidRPr="00B16679" w:rsidRDefault="00D343B5" w:rsidP="00D343B5">
            <w:pPr>
              <w:numPr>
                <w:ilvl w:val="0"/>
                <w:numId w:val="7"/>
              </w:numPr>
              <w:rPr>
                <w:szCs w:val="20"/>
              </w:rPr>
            </w:pPr>
          </w:p>
        </w:tc>
        <w:tc>
          <w:tcPr>
            <w:tcW w:w="7573" w:type="dxa"/>
          </w:tcPr>
          <w:p w14:paraId="501B302B" w14:textId="77777777" w:rsidR="00D343B5" w:rsidRPr="00B16679" w:rsidRDefault="00D343B5" w:rsidP="00D343B5">
            <w:pPr>
              <w:numPr>
                <w:ilvl w:val="0"/>
                <w:numId w:val="7"/>
              </w:numPr>
              <w:rPr>
                <w:szCs w:val="20"/>
              </w:rPr>
            </w:pPr>
            <w:r w:rsidRPr="00B16679">
              <w:rPr>
                <w:szCs w:val="20"/>
              </w:rPr>
              <w:t xml:space="preserve">Ensures participant has access to their Life Map through a digital or printed copy. </w:t>
            </w:r>
            <w:r w:rsidRPr="00B16679">
              <w:rPr>
                <w:b/>
                <w:bCs/>
                <w:szCs w:val="20"/>
              </w:rPr>
              <w:t>(A)</w:t>
            </w:r>
            <w:r w:rsidRPr="00B16679">
              <w:rPr>
                <w:szCs w:val="20"/>
              </w:rPr>
              <w:t xml:space="preserve"> </w:t>
            </w:r>
          </w:p>
        </w:tc>
        <w:tc>
          <w:tcPr>
            <w:tcW w:w="872" w:type="dxa"/>
            <w:vAlign w:val="center"/>
          </w:tcPr>
          <w:p w14:paraId="3E13C906"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1813B822"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78BB8BB" w14:textId="77777777" w:rsidR="00D343B5" w:rsidRPr="00B16679" w:rsidRDefault="00D343B5" w:rsidP="005A6EE8">
            <w:pPr>
              <w:rPr>
                <w:szCs w:val="20"/>
              </w:rPr>
            </w:pPr>
          </w:p>
        </w:tc>
      </w:tr>
      <w:tr w:rsidR="00D343B5" w:rsidRPr="00B16679" w14:paraId="7C087F57" w14:textId="77777777" w:rsidTr="00A7177A">
        <w:trPr>
          <w:trHeight w:val="269"/>
        </w:trPr>
        <w:tc>
          <w:tcPr>
            <w:tcW w:w="1975" w:type="dxa"/>
            <w:vMerge/>
            <w:shd w:val="clear" w:color="auto" w:fill="E2EFD9" w:themeFill="accent6" w:themeFillTint="33"/>
          </w:tcPr>
          <w:p w14:paraId="285519D3" w14:textId="77777777" w:rsidR="00D343B5" w:rsidRPr="00B16679" w:rsidRDefault="00D343B5" w:rsidP="00D343B5">
            <w:pPr>
              <w:numPr>
                <w:ilvl w:val="0"/>
                <w:numId w:val="7"/>
              </w:numPr>
              <w:rPr>
                <w:szCs w:val="20"/>
              </w:rPr>
            </w:pPr>
          </w:p>
        </w:tc>
        <w:tc>
          <w:tcPr>
            <w:tcW w:w="7573" w:type="dxa"/>
          </w:tcPr>
          <w:p w14:paraId="63CC7750" w14:textId="77777777" w:rsidR="00D343B5" w:rsidRPr="00B16679" w:rsidRDefault="00D343B5" w:rsidP="00D343B5">
            <w:pPr>
              <w:numPr>
                <w:ilvl w:val="0"/>
                <w:numId w:val="7"/>
              </w:numPr>
              <w:rPr>
                <w:szCs w:val="20"/>
              </w:rPr>
            </w:pPr>
            <w:r w:rsidRPr="00B16679">
              <w:rPr>
                <w:szCs w:val="20"/>
              </w:rPr>
              <w:t xml:space="preserve">Assists participants in monitoring community resource providers to ensure participants are receiving quality support. </w:t>
            </w:r>
            <w:r w:rsidRPr="00B16679">
              <w:rPr>
                <w:b/>
                <w:bCs/>
                <w:szCs w:val="20"/>
              </w:rPr>
              <w:t>(C, E)</w:t>
            </w:r>
            <w:r w:rsidRPr="00B16679">
              <w:rPr>
                <w:szCs w:val="20"/>
              </w:rPr>
              <w:t xml:space="preserve"> </w:t>
            </w:r>
          </w:p>
        </w:tc>
        <w:tc>
          <w:tcPr>
            <w:tcW w:w="872" w:type="dxa"/>
            <w:vAlign w:val="center"/>
          </w:tcPr>
          <w:p w14:paraId="360A12BA"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3B7D3B2B"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E53B30B" w14:textId="77777777" w:rsidR="00D343B5" w:rsidRPr="00B16679" w:rsidRDefault="00D343B5" w:rsidP="005A6EE8">
            <w:pPr>
              <w:rPr>
                <w:szCs w:val="20"/>
              </w:rPr>
            </w:pPr>
          </w:p>
        </w:tc>
      </w:tr>
      <w:tr w:rsidR="00D343B5" w:rsidRPr="00B16679" w14:paraId="47D702B7" w14:textId="77777777" w:rsidTr="00A7177A">
        <w:trPr>
          <w:trHeight w:val="269"/>
        </w:trPr>
        <w:tc>
          <w:tcPr>
            <w:tcW w:w="1975" w:type="dxa"/>
            <w:vMerge/>
            <w:tcBorders>
              <w:bottom w:val="single" w:sz="4" w:space="0" w:color="auto"/>
            </w:tcBorders>
            <w:shd w:val="clear" w:color="auto" w:fill="E2EFD9" w:themeFill="accent6" w:themeFillTint="33"/>
          </w:tcPr>
          <w:p w14:paraId="6D0A1E58" w14:textId="77777777" w:rsidR="00D343B5" w:rsidRPr="00B16679" w:rsidRDefault="00D343B5" w:rsidP="00D343B5">
            <w:pPr>
              <w:numPr>
                <w:ilvl w:val="0"/>
                <w:numId w:val="7"/>
              </w:numPr>
              <w:rPr>
                <w:szCs w:val="20"/>
              </w:rPr>
            </w:pPr>
          </w:p>
        </w:tc>
        <w:tc>
          <w:tcPr>
            <w:tcW w:w="7573" w:type="dxa"/>
            <w:tcBorders>
              <w:bottom w:val="single" w:sz="4" w:space="0" w:color="auto"/>
            </w:tcBorders>
          </w:tcPr>
          <w:p w14:paraId="383B0BFB" w14:textId="77777777" w:rsidR="00D343B5" w:rsidRPr="00B16679" w:rsidRDefault="00D343B5" w:rsidP="00D343B5">
            <w:pPr>
              <w:numPr>
                <w:ilvl w:val="0"/>
                <w:numId w:val="7"/>
              </w:numPr>
              <w:rPr>
                <w:szCs w:val="20"/>
              </w:rPr>
            </w:pPr>
            <w:r w:rsidRPr="00B16679">
              <w:rPr>
                <w:szCs w:val="20"/>
              </w:rPr>
              <w:t xml:space="preserve">Regularly coaches participants </w:t>
            </w:r>
            <w:r>
              <w:rPr>
                <w:szCs w:val="20"/>
              </w:rPr>
              <w:t xml:space="preserve">(at least monthly) </w:t>
            </w:r>
            <w:r w:rsidRPr="00B16679">
              <w:rPr>
                <w:szCs w:val="20"/>
              </w:rPr>
              <w:t xml:space="preserve">to </w:t>
            </w:r>
            <w:proofErr w:type="gramStart"/>
            <w:r w:rsidRPr="00B16679">
              <w:rPr>
                <w:szCs w:val="20"/>
              </w:rPr>
              <w:t>take action</w:t>
            </w:r>
            <w:proofErr w:type="gramEnd"/>
            <w:r w:rsidRPr="00B16679">
              <w:rPr>
                <w:szCs w:val="20"/>
              </w:rPr>
              <w:t xml:space="preserve"> on their priorities and makes adjustments to the Life Map as needed. </w:t>
            </w:r>
            <w:r w:rsidRPr="00B16679">
              <w:rPr>
                <w:b/>
                <w:bCs/>
                <w:szCs w:val="20"/>
              </w:rPr>
              <w:t>(A, HP)</w:t>
            </w:r>
          </w:p>
        </w:tc>
        <w:tc>
          <w:tcPr>
            <w:tcW w:w="872" w:type="dxa"/>
            <w:tcBorders>
              <w:bottom w:val="single" w:sz="4" w:space="0" w:color="auto"/>
            </w:tcBorders>
            <w:vAlign w:val="center"/>
          </w:tcPr>
          <w:p w14:paraId="4C477952"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tcBorders>
              <w:bottom w:val="single" w:sz="4" w:space="0" w:color="auto"/>
            </w:tcBorders>
            <w:vAlign w:val="center"/>
          </w:tcPr>
          <w:p w14:paraId="6D061029"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Borders>
              <w:bottom w:val="single" w:sz="4" w:space="0" w:color="auto"/>
            </w:tcBorders>
          </w:tcPr>
          <w:p w14:paraId="1CA6D8C7" w14:textId="77777777" w:rsidR="00D343B5" w:rsidRPr="00B16679" w:rsidRDefault="00D343B5" w:rsidP="005A6EE8">
            <w:pPr>
              <w:rPr>
                <w:szCs w:val="20"/>
              </w:rPr>
            </w:pPr>
          </w:p>
        </w:tc>
      </w:tr>
      <w:tr w:rsidR="00D343B5" w:rsidRPr="00B16679" w14:paraId="6CB74A8C" w14:textId="77777777" w:rsidTr="00A7177A">
        <w:trPr>
          <w:trHeight w:val="269"/>
        </w:trPr>
        <w:tc>
          <w:tcPr>
            <w:tcW w:w="1975" w:type="dxa"/>
            <w:vMerge/>
            <w:tcBorders>
              <w:bottom w:val="single" w:sz="4" w:space="0" w:color="auto"/>
            </w:tcBorders>
            <w:shd w:val="clear" w:color="auto" w:fill="E2EFD9" w:themeFill="accent6" w:themeFillTint="33"/>
          </w:tcPr>
          <w:p w14:paraId="1E8FF7B5" w14:textId="77777777" w:rsidR="00D343B5" w:rsidRPr="00B16679" w:rsidRDefault="00D343B5" w:rsidP="00D343B5">
            <w:pPr>
              <w:numPr>
                <w:ilvl w:val="0"/>
                <w:numId w:val="7"/>
              </w:numPr>
              <w:rPr>
                <w:szCs w:val="20"/>
              </w:rPr>
            </w:pPr>
          </w:p>
        </w:tc>
        <w:tc>
          <w:tcPr>
            <w:tcW w:w="7573" w:type="dxa"/>
            <w:tcBorders>
              <w:bottom w:val="single" w:sz="4" w:space="0" w:color="auto"/>
            </w:tcBorders>
          </w:tcPr>
          <w:p w14:paraId="141E8A56" w14:textId="77777777" w:rsidR="00D343B5" w:rsidRPr="00B16679" w:rsidRDefault="00D343B5" w:rsidP="00D343B5">
            <w:pPr>
              <w:numPr>
                <w:ilvl w:val="0"/>
                <w:numId w:val="7"/>
              </w:numPr>
              <w:rPr>
                <w:szCs w:val="20"/>
              </w:rPr>
            </w:pPr>
            <w:r>
              <w:rPr>
                <w:szCs w:val="20"/>
              </w:rPr>
              <w:t xml:space="preserve">If quality support was not provided, assisted participants in accessing a different resource and considered removing the inadequate resource from the “resource bank”. </w:t>
            </w:r>
            <w:r w:rsidRPr="00B16679">
              <w:rPr>
                <w:b/>
                <w:bCs/>
                <w:szCs w:val="20"/>
              </w:rPr>
              <w:t>(C, E)</w:t>
            </w:r>
          </w:p>
        </w:tc>
        <w:tc>
          <w:tcPr>
            <w:tcW w:w="872" w:type="dxa"/>
            <w:tcBorders>
              <w:bottom w:val="single" w:sz="4" w:space="0" w:color="auto"/>
            </w:tcBorders>
            <w:vAlign w:val="center"/>
          </w:tcPr>
          <w:p w14:paraId="72ADC5D4"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tcBorders>
              <w:bottom w:val="single" w:sz="4" w:space="0" w:color="auto"/>
            </w:tcBorders>
            <w:vAlign w:val="center"/>
          </w:tcPr>
          <w:p w14:paraId="0F8B45E3"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Borders>
              <w:bottom w:val="single" w:sz="4" w:space="0" w:color="auto"/>
            </w:tcBorders>
          </w:tcPr>
          <w:p w14:paraId="6D04D048" w14:textId="77777777" w:rsidR="00D343B5" w:rsidRPr="00B16679" w:rsidRDefault="00D343B5" w:rsidP="005A6EE8">
            <w:pPr>
              <w:rPr>
                <w:szCs w:val="20"/>
              </w:rPr>
            </w:pPr>
          </w:p>
        </w:tc>
      </w:tr>
      <w:tr w:rsidR="00D343B5" w:rsidRPr="00B16679" w14:paraId="19781203" w14:textId="77777777" w:rsidTr="00A7177A">
        <w:trPr>
          <w:trHeight w:val="269"/>
        </w:trPr>
        <w:tc>
          <w:tcPr>
            <w:tcW w:w="1975" w:type="dxa"/>
            <w:vMerge/>
            <w:tcBorders>
              <w:bottom w:val="single" w:sz="4" w:space="0" w:color="auto"/>
            </w:tcBorders>
            <w:shd w:val="clear" w:color="auto" w:fill="E2EFD9" w:themeFill="accent6" w:themeFillTint="33"/>
          </w:tcPr>
          <w:p w14:paraId="4EB3C862" w14:textId="77777777" w:rsidR="00D343B5" w:rsidRPr="00B16679" w:rsidRDefault="00D343B5" w:rsidP="00D343B5">
            <w:pPr>
              <w:numPr>
                <w:ilvl w:val="0"/>
                <w:numId w:val="7"/>
              </w:numPr>
              <w:rPr>
                <w:szCs w:val="20"/>
              </w:rPr>
            </w:pPr>
          </w:p>
        </w:tc>
        <w:tc>
          <w:tcPr>
            <w:tcW w:w="7573" w:type="dxa"/>
            <w:tcBorders>
              <w:bottom w:val="single" w:sz="4" w:space="0" w:color="auto"/>
            </w:tcBorders>
          </w:tcPr>
          <w:p w14:paraId="621B2440" w14:textId="77777777" w:rsidR="00D343B5" w:rsidRPr="00B16679" w:rsidRDefault="00D343B5" w:rsidP="00D343B5">
            <w:pPr>
              <w:numPr>
                <w:ilvl w:val="0"/>
                <w:numId w:val="7"/>
              </w:numPr>
              <w:rPr>
                <w:szCs w:val="20"/>
              </w:rPr>
            </w:pPr>
            <w:r>
              <w:rPr>
                <w:szCs w:val="20"/>
              </w:rPr>
              <w:t xml:space="preserve">If </w:t>
            </w:r>
            <w:proofErr w:type="gramStart"/>
            <w:r>
              <w:rPr>
                <w:szCs w:val="20"/>
              </w:rPr>
              <w:t>a resource</w:t>
            </w:r>
            <w:proofErr w:type="gramEnd"/>
            <w:r>
              <w:rPr>
                <w:szCs w:val="20"/>
              </w:rPr>
              <w:t xml:space="preserve">/quality support is not available, advocated to management for the community development need. </w:t>
            </w:r>
            <w:r w:rsidRPr="00B16679">
              <w:rPr>
                <w:b/>
                <w:bCs/>
                <w:szCs w:val="20"/>
              </w:rPr>
              <w:t>(C, E)</w:t>
            </w:r>
          </w:p>
        </w:tc>
        <w:tc>
          <w:tcPr>
            <w:tcW w:w="872" w:type="dxa"/>
            <w:tcBorders>
              <w:bottom w:val="single" w:sz="4" w:space="0" w:color="auto"/>
            </w:tcBorders>
            <w:vAlign w:val="center"/>
          </w:tcPr>
          <w:p w14:paraId="464AA47C"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tcBorders>
              <w:bottom w:val="single" w:sz="4" w:space="0" w:color="auto"/>
            </w:tcBorders>
            <w:vAlign w:val="center"/>
          </w:tcPr>
          <w:p w14:paraId="3894FED7" w14:textId="77777777" w:rsidR="00D343B5" w:rsidRPr="00B16679" w:rsidRDefault="00D343B5" w:rsidP="005A6EE8">
            <w:pPr>
              <w:jc w:val="center"/>
              <w:rPr>
                <w:szCs w:val="20"/>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Borders>
              <w:bottom w:val="single" w:sz="4" w:space="0" w:color="auto"/>
            </w:tcBorders>
          </w:tcPr>
          <w:p w14:paraId="4701571F" w14:textId="77777777" w:rsidR="00D343B5" w:rsidRPr="00B16679" w:rsidRDefault="00D343B5" w:rsidP="005A6EE8">
            <w:pPr>
              <w:rPr>
                <w:szCs w:val="20"/>
              </w:rPr>
            </w:pPr>
          </w:p>
        </w:tc>
      </w:tr>
      <w:tr w:rsidR="00D343B5" w:rsidRPr="00B16679" w14:paraId="76179118" w14:textId="77777777" w:rsidTr="005A6EE8">
        <w:trPr>
          <w:trHeight w:val="269"/>
        </w:trPr>
        <w:tc>
          <w:tcPr>
            <w:tcW w:w="14400" w:type="dxa"/>
            <w:gridSpan w:val="5"/>
            <w:shd w:val="clear" w:color="auto" w:fill="70AD47" w:themeFill="accent6"/>
          </w:tcPr>
          <w:p w14:paraId="2E57B716" w14:textId="77777777" w:rsidR="00D343B5" w:rsidRPr="00E82259" w:rsidRDefault="00D343B5" w:rsidP="005A6EE8">
            <w:pPr>
              <w:jc w:val="center"/>
              <w:rPr>
                <w:b/>
                <w:bCs/>
                <w:szCs w:val="20"/>
              </w:rPr>
            </w:pPr>
            <w:r w:rsidRPr="00E82259">
              <w:rPr>
                <w:b/>
                <w:bCs/>
                <w:szCs w:val="20"/>
              </w:rPr>
              <w:t>PART II</w:t>
            </w:r>
          </w:p>
        </w:tc>
      </w:tr>
      <w:tr w:rsidR="00D343B5" w:rsidRPr="00B16679" w14:paraId="59AEFAA2" w14:textId="77777777" w:rsidTr="00A7177A">
        <w:trPr>
          <w:trHeight w:val="461"/>
        </w:trPr>
        <w:tc>
          <w:tcPr>
            <w:tcW w:w="1975" w:type="dxa"/>
            <w:vMerge w:val="restart"/>
            <w:shd w:val="clear" w:color="auto" w:fill="E2EFD9" w:themeFill="accent6" w:themeFillTint="33"/>
            <w:vAlign w:val="center"/>
          </w:tcPr>
          <w:p w14:paraId="01263837" w14:textId="77777777" w:rsidR="00D343B5" w:rsidRPr="00BB0E8E" w:rsidRDefault="00D343B5" w:rsidP="005A6EE8">
            <w:pPr>
              <w:jc w:val="center"/>
              <w:rPr>
                <w:b/>
                <w:bCs/>
                <w:szCs w:val="20"/>
              </w:rPr>
            </w:pPr>
            <w:r w:rsidRPr="00BB0E8E">
              <w:rPr>
                <w:b/>
                <w:bCs/>
                <w:szCs w:val="20"/>
              </w:rPr>
              <w:t>Follow-Up Survey(s) Completed</w:t>
            </w:r>
          </w:p>
        </w:tc>
        <w:tc>
          <w:tcPr>
            <w:tcW w:w="7573" w:type="dxa"/>
          </w:tcPr>
          <w:p w14:paraId="32473813" w14:textId="77777777" w:rsidR="00D343B5" w:rsidRPr="00B16679" w:rsidRDefault="00D343B5" w:rsidP="00D343B5">
            <w:pPr>
              <w:numPr>
                <w:ilvl w:val="0"/>
                <w:numId w:val="9"/>
              </w:numPr>
              <w:rPr>
                <w:szCs w:val="20"/>
              </w:rPr>
            </w:pPr>
            <w:r>
              <w:rPr>
                <w:szCs w:val="20"/>
              </w:rPr>
              <w:t>Reflecting on participant’s Life Map, celebra</w:t>
            </w:r>
            <w:r w:rsidRPr="00B16679">
              <w:rPr>
                <w:szCs w:val="20"/>
              </w:rPr>
              <w:t>tes move</w:t>
            </w:r>
            <w:r>
              <w:rPr>
                <w:szCs w:val="20"/>
              </w:rPr>
              <w:t>s</w:t>
            </w:r>
            <w:r w:rsidRPr="00B16679">
              <w:rPr>
                <w:szCs w:val="20"/>
              </w:rPr>
              <w:t xml:space="preserve"> from red to yellow to green. </w:t>
            </w:r>
            <w:r w:rsidRPr="00B16679">
              <w:rPr>
                <w:b/>
                <w:bCs/>
                <w:szCs w:val="20"/>
              </w:rPr>
              <w:t>(</w:t>
            </w:r>
            <w:r>
              <w:rPr>
                <w:b/>
                <w:bCs/>
                <w:szCs w:val="20"/>
              </w:rPr>
              <w:t>SB</w:t>
            </w:r>
            <w:r w:rsidRPr="00B16679">
              <w:rPr>
                <w:b/>
                <w:bCs/>
                <w:szCs w:val="20"/>
              </w:rPr>
              <w:t>, R)</w:t>
            </w:r>
          </w:p>
        </w:tc>
        <w:tc>
          <w:tcPr>
            <w:tcW w:w="872" w:type="dxa"/>
            <w:vAlign w:val="center"/>
          </w:tcPr>
          <w:p w14:paraId="713EFD2E"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1883AF9C"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0EF4A01C" w14:textId="77777777" w:rsidR="00D343B5" w:rsidRPr="00B16679" w:rsidRDefault="00D343B5" w:rsidP="005A6EE8">
            <w:pPr>
              <w:rPr>
                <w:szCs w:val="20"/>
              </w:rPr>
            </w:pPr>
          </w:p>
        </w:tc>
      </w:tr>
      <w:tr w:rsidR="00D343B5" w:rsidRPr="00B16679" w14:paraId="2CD51EC1" w14:textId="77777777" w:rsidTr="00A7177A">
        <w:trPr>
          <w:trHeight w:val="269"/>
        </w:trPr>
        <w:tc>
          <w:tcPr>
            <w:tcW w:w="1975" w:type="dxa"/>
            <w:vMerge/>
            <w:tcBorders>
              <w:top w:val="nil"/>
            </w:tcBorders>
            <w:shd w:val="clear" w:color="auto" w:fill="E2EFD9" w:themeFill="accent6" w:themeFillTint="33"/>
          </w:tcPr>
          <w:p w14:paraId="28D1F5FD" w14:textId="77777777" w:rsidR="00D343B5" w:rsidRDefault="00D343B5" w:rsidP="005A6EE8">
            <w:pPr>
              <w:jc w:val="center"/>
              <w:rPr>
                <w:b/>
                <w:bCs/>
                <w:szCs w:val="20"/>
              </w:rPr>
            </w:pPr>
          </w:p>
        </w:tc>
        <w:tc>
          <w:tcPr>
            <w:tcW w:w="7573" w:type="dxa"/>
          </w:tcPr>
          <w:p w14:paraId="19D6BC49" w14:textId="77777777" w:rsidR="00D343B5" w:rsidRPr="00B16679" w:rsidRDefault="00D343B5" w:rsidP="00D343B5">
            <w:pPr>
              <w:numPr>
                <w:ilvl w:val="0"/>
                <w:numId w:val="9"/>
              </w:numPr>
              <w:rPr>
                <w:szCs w:val="20"/>
              </w:rPr>
            </w:pPr>
            <w:r>
              <w:rPr>
                <w:szCs w:val="20"/>
              </w:rPr>
              <w:t>F</w:t>
            </w:r>
            <w:r w:rsidRPr="00B16679">
              <w:rPr>
                <w:szCs w:val="20"/>
              </w:rPr>
              <w:t>ollow-up coaching questions</w:t>
            </w:r>
            <w:r>
              <w:rPr>
                <w:szCs w:val="20"/>
              </w:rPr>
              <w:t xml:space="preserve"> asked </w:t>
            </w:r>
            <w:r w:rsidRPr="00B16679">
              <w:rPr>
                <w:szCs w:val="20"/>
              </w:rPr>
              <w:t xml:space="preserve">to understand participant’s needs/what hasn’t worked to help identify </w:t>
            </w:r>
            <w:r>
              <w:rPr>
                <w:szCs w:val="20"/>
              </w:rPr>
              <w:t xml:space="preserve">continued </w:t>
            </w:r>
            <w:r w:rsidRPr="00B16679">
              <w:rPr>
                <w:szCs w:val="20"/>
              </w:rPr>
              <w:t xml:space="preserve">challenges. </w:t>
            </w:r>
            <w:r w:rsidRPr="00B16679">
              <w:rPr>
                <w:b/>
                <w:bCs/>
                <w:szCs w:val="20"/>
              </w:rPr>
              <w:t>(A, C, HP)</w:t>
            </w:r>
            <w:r w:rsidRPr="00B16679">
              <w:rPr>
                <w:szCs w:val="20"/>
              </w:rPr>
              <w:t xml:space="preserve"> </w:t>
            </w:r>
          </w:p>
        </w:tc>
        <w:tc>
          <w:tcPr>
            <w:tcW w:w="872" w:type="dxa"/>
            <w:vAlign w:val="center"/>
          </w:tcPr>
          <w:p w14:paraId="5E01FA09"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0CE209FB"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56A5AC70" w14:textId="77777777" w:rsidR="00D343B5" w:rsidRPr="00B16679" w:rsidRDefault="00D343B5" w:rsidP="005A6EE8">
            <w:pPr>
              <w:rPr>
                <w:szCs w:val="20"/>
              </w:rPr>
            </w:pPr>
          </w:p>
        </w:tc>
      </w:tr>
      <w:tr w:rsidR="00D343B5" w:rsidRPr="00B16679" w14:paraId="16D1F3E5" w14:textId="77777777" w:rsidTr="00A7177A">
        <w:trPr>
          <w:trHeight w:val="461"/>
        </w:trPr>
        <w:tc>
          <w:tcPr>
            <w:tcW w:w="1975" w:type="dxa"/>
            <w:vMerge/>
            <w:tcBorders>
              <w:top w:val="nil"/>
            </w:tcBorders>
            <w:shd w:val="clear" w:color="auto" w:fill="E2EFD9" w:themeFill="accent6" w:themeFillTint="33"/>
          </w:tcPr>
          <w:p w14:paraId="07099255" w14:textId="77777777" w:rsidR="00D343B5" w:rsidRDefault="00D343B5" w:rsidP="005A6EE8">
            <w:pPr>
              <w:jc w:val="center"/>
              <w:rPr>
                <w:b/>
                <w:bCs/>
                <w:szCs w:val="20"/>
              </w:rPr>
            </w:pPr>
          </w:p>
        </w:tc>
        <w:tc>
          <w:tcPr>
            <w:tcW w:w="7573" w:type="dxa"/>
          </w:tcPr>
          <w:p w14:paraId="153F6D8B" w14:textId="77777777" w:rsidR="00D343B5" w:rsidRPr="00B16679" w:rsidRDefault="00D343B5" w:rsidP="00D343B5">
            <w:pPr>
              <w:numPr>
                <w:ilvl w:val="0"/>
                <w:numId w:val="9"/>
              </w:numPr>
              <w:rPr>
                <w:szCs w:val="20"/>
              </w:rPr>
            </w:pPr>
            <w:r>
              <w:rPr>
                <w:szCs w:val="20"/>
              </w:rPr>
              <w:t>F</w:t>
            </w:r>
            <w:r w:rsidRPr="00B16679">
              <w:rPr>
                <w:szCs w:val="20"/>
              </w:rPr>
              <w:t xml:space="preserve">ollow-up coaching questions </w:t>
            </w:r>
            <w:r>
              <w:rPr>
                <w:szCs w:val="20"/>
              </w:rPr>
              <w:t xml:space="preserve">asked </w:t>
            </w:r>
            <w:r w:rsidRPr="00B16679">
              <w:rPr>
                <w:szCs w:val="20"/>
              </w:rPr>
              <w:t xml:space="preserve">to understand participant’s strengths/what’s worked to help replicate successes. </w:t>
            </w:r>
            <w:r w:rsidRPr="00B16679">
              <w:rPr>
                <w:b/>
                <w:bCs/>
                <w:szCs w:val="20"/>
              </w:rPr>
              <w:t xml:space="preserve">(A, C, </w:t>
            </w:r>
            <w:r>
              <w:rPr>
                <w:b/>
                <w:bCs/>
                <w:szCs w:val="20"/>
              </w:rPr>
              <w:t>SB</w:t>
            </w:r>
            <w:r w:rsidRPr="00B16679">
              <w:rPr>
                <w:b/>
                <w:bCs/>
                <w:szCs w:val="20"/>
              </w:rPr>
              <w:t>, HP)</w:t>
            </w:r>
          </w:p>
        </w:tc>
        <w:tc>
          <w:tcPr>
            <w:tcW w:w="872" w:type="dxa"/>
            <w:vAlign w:val="center"/>
          </w:tcPr>
          <w:p w14:paraId="3D5A3CD8"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49DD1205"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410924B4" w14:textId="77777777" w:rsidR="00D343B5" w:rsidRPr="00B16679" w:rsidRDefault="00D343B5" w:rsidP="005A6EE8">
            <w:pPr>
              <w:rPr>
                <w:szCs w:val="20"/>
              </w:rPr>
            </w:pPr>
          </w:p>
        </w:tc>
      </w:tr>
      <w:tr w:rsidR="00D343B5" w:rsidRPr="00B16679" w14:paraId="588C671C" w14:textId="77777777" w:rsidTr="00A7177A">
        <w:trPr>
          <w:trHeight w:val="461"/>
        </w:trPr>
        <w:tc>
          <w:tcPr>
            <w:tcW w:w="1975" w:type="dxa"/>
            <w:vMerge/>
            <w:tcBorders>
              <w:top w:val="nil"/>
            </w:tcBorders>
            <w:shd w:val="clear" w:color="auto" w:fill="E2EFD9" w:themeFill="accent6" w:themeFillTint="33"/>
          </w:tcPr>
          <w:p w14:paraId="0F865E41" w14:textId="77777777" w:rsidR="00D343B5" w:rsidRDefault="00D343B5" w:rsidP="005A6EE8">
            <w:pPr>
              <w:jc w:val="center"/>
              <w:rPr>
                <w:b/>
                <w:bCs/>
                <w:szCs w:val="20"/>
              </w:rPr>
            </w:pPr>
          </w:p>
        </w:tc>
        <w:tc>
          <w:tcPr>
            <w:tcW w:w="7573" w:type="dxa"/>
          </w:tcPr>
          <w:p w14:paraId="30DA90B9" w14:textId="77777777" w:rsidR="00D343B5" w:rsidRPr="00B16679" w:rsidRDefault="00D343B5" w:rsidP="00D343B5">
            <w:pPr>
              <w:numPr>
                <w:ilvl w:val="0"/>
                <w:numId w:val="9"/>
              </w:numPr>
              <w:rPr>
                <w:szCs w:val="20"/>
              </w:rPr>
            </w:pPr>
            <w:r>
              <w:rPr>
                <w:szCs w:val="20"/>
              </w:rPr>
              <w:t xml:space="preserve">Discussed negative changes between the initial and follow-up surveys (green to yellow to red), looking for opportunities for support. </w:t>
            </w:r>
            <w:r w:rsidRPr="00B16679">
              <w:rPr>
                <w:b/>
                <w:bCs/>
                <w:szCs w:val="20"/>
              </w:rPr>
              <w:t xml:space="preserve">(A, C, </w:t>
            </w:r>
            <w:r>
              <w:rPr>
                <w:b/>
                <w:bCs/>
                <w:szCs w:val="20"/>
              </w:rPr>
              <w:t>SB</w:t>
            </w:r>
            <w:r w:rsidRPr="00B16679">
              <w:rPr>
                <w:b/>
                <w:bCs/>
                <w:szCs w:val="20"/>
              </w:rPr>
              <w:t>, HP, T)</w:t>
            </w:r>
          </w:p>
        </w:tc>
        <w:tc>
          <w:tcPr>
            <w:tcW w:w="872" w:type="dxa"/>
            <w:vAlign w:val="center"/>
          </w:tcPr>
          <w:p w14:paraId="4BEECA05"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22C9003A"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141A85D1" w14:textId="77777777" w:rsidR="00D343B5" w:rsidRPr="00B16679" w:rsidRDefault="00D343B5" w:rsidP="005A6EE8">
            <w:pPr>
              <w:rPr>
                <w:szCs w:val="20"/>
              </w:rPr>
            </w:pPr>
          </w:p>
        </w:tc>
      </w:tr>
      <w:tr w:rsidR="00D343B5" w:rsidRPr="00B16679" w14:paraId="080AC6F0" w14:textId="77777777" w:rsidTr="00A7177A">
        <w:trPr>
          <w:trHeight w:val="746"/>
        </w:trPr>
        <w:tc>
          <w:tcPr>
            <w:tcW w:w="1975" w:type="dxa"/>
            <w:vMerge/>
            <w:tcBorders>
              <w:top w:val="nil"/>
            </w:tcBorders>
            <w:shd w:val="clear" w:color="auto" w:fill="E2EFD9" w:themeFill="accent6" w:themeFillTint="33"/>
          </w:tcPr>
          <w:p w14:paraId="1D5C8241" w14:textId="77777777" w:rsidR="00D343B5" w:rsidRDefault="00D343B5" w:rsidP="005A6EE8">
            <w:pPr>
              <w:jc w:val="center"/>
              <w:rPr>
                <w:b/>
                <w:bCs/>
                <w:szCs w:val="20"/>
              </w:rPr>
            </w:pPr>
          </w:p>
        </w:tc>
        <w:tc>
          <w:tcPr>
            <w:tcW w:w="7573" w:type="dxa"/>
          </w:tcPr>
          <w:p w14:paraId="00FDAC5E" w14:textId="77777777" w:rsidR="00D343B5" w:rsidRDefault="00D343B5" w:rsidP="00D343B5">
            <w:pPr>
              <w:numPr>
                <w:ilvl w:val="0"/>
                <w:numId w:val="9"/>
              </w:numPr>
              <w:rPr>
                <w:szCs w:val="20"/>
              </w:rPr>
            </w:pPr>
            <w:r>
              <w:rPr>
                <w:szCs w:val="20"/>
              </w:rPr>
              <w:t xml:space="preserve">Repeated the process of prioritizing indicators they choose to improve, linking them with community </w:t>
            </w:r>
            <w:proofErr w:type="gramStart"/>
            <w:r>
              <w:rPr>
                <w:szCs w:val="20"/>
              </w:rPr>
              <w:t>supports</w:t>
            </w:r>
            <w:proofErr w:type="gramEnd"/>
            <w:r>
              <w:rPr>
                <w:szCs w:val="20"/>
              </w:rPr>
              <w:t xml:space="preserve">, and regularly coaching them to </w:t>
            </w:r>
            <w:proofErr w:type="gramStart"/>
            <w:r>
              <w:rPr>
                <w:szCs w:val="20"/>
              </w:rPr>
              <w:t>take action</w:t>
            </w:r>
            <w:proofErr w:type="gramEnd"/>
            <w:r>
              <w:rPr>
                <w:szCs w:val="20"/>
              </w:rPr>
              <w:t xml:space="preserve"> on their priorities. </w:t>
            </w:r>
            <w:r w:rsidRPr="0091605F">
              <w:rPr>
                <w:b/>
                <w:bCs/>
                <w:szCs w:val="20"/>
              </w:rPr>
              <w:t>(A, C, SB, HP, T)</w:t>
            </w:r>
          </w:p>
        </w:tc>
        <w:tc>
          <w:tcPr>
            <w:tcW w:w="872" w:type="dxa"/>
            <w:vAlign w:val="center"/>
          </w:tcPr>
          <w:p w14:paraId="1ECA40D5"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840" w:type="dxa"/>
            <w:vAlign w:val="center"/>
          </w:tcPr>
          <w:p w14:paraId="5025E513" w14:textId="77777777" w:rsidR="00D343B5" w:rsidRPr="00CA54B5" w:rsidRDefault="00D343B5" w:rsidP="005A6EE8">
            <w:pPr>
              <w:jc w:val="center"/>
              <w:rPr>
                <w:rFonts w:ascii="Lucida Bright" w:hAnsi="Lucida Bright"/>
                <w:b/>
              </w:rPr>
            </w:pPr>
            <w:r w:rsidRPr="00CA54B5">
              <w:rPr>
                <w:rFonts w:ascii="Lucida Bright" w:hAnsi="Lucida Bright"/>
                <w:b/>
              </w:rPr>
              <w:fldChar w:fldCharType="begin">
                <w:ffData>
                  <w:name w:val="Check26"/>
                  <w:enabled/>
                  <w:calcOnExit w:val="0"/>
                  <w:checkBox>
                    <w:sizeAuto/>
                    <w:default w:val="0"/>
                  </w:checkBox>
                </w:ffData>
              </w:fldChar>
            </w:r>
            <w:r w:rsidRPr="00CA54B5">
              <w:rPr>
                <w:rFonts w:ascii="Lucida Bright" w:hAnsi="Lucida Bright"/>
                <w:b/>
              </w:rPr>
              <w:instrText xml:space="preserve"> FORMCHECKBOX </w:instrText>
            </w:r>
            <w:r w:rsidR="00000000">
              <w:rPr>
                <w:rFonts w:ascii="Lucida Bright" w:hAnsi="Lucida Bright"/>
                <w:b/>
              </w:rPr>
            </w:r>
            <w:r w:rsidR="00000000">
              <w:rPr>
                <w:rFonts w:ascii="Lucida Bright" w:hAnsi="Lucida Bright"/>
                <w:b/>
              </w:rPr>
              <w:fldChar w:fldCharType="separate"/>
            </w:r>
            <w:r w:rsidRPr="00CA54B5">
              <w:rPr>
                <w:rFonts w:ascii="Lucida Bright" w:hAnsi="Lucida Bright"/>
                <w:b/>
              </w:rPr>
              <w:fldChar w:fldCharType="end"/>
            </w:r>
          </w:p>
        </w:tc>
        <w:tc>
          <w:tcPr>
            <w:tcW w:w="3140" w:type="dxa"/>
          </w:tcPr>
          <w:p w14:paraId="58D1E9FF" w14:textId="77777777" w:rsidR="00D343B5" w:rsidRPr="00B16679" w:rsidRDefault="00D343B5" w:rsidP="005A6EE8">
            <w:pPr>
              <w:rPr>
                <w:szCs w:val="20"/>
              </w:rPr>
            </w:pPr>
          </w:p>
        </w:tc>
      </w:tr>
    </w:tbl>
    <w:p w14:paraId="207E9CDD" w14:textId="77777777" w:rsidR="00D343B5" w:rsidRPr="00392912" w:rsidRDefault="00D343B5" w:rsidP="00D343B5">
      <w:pPr>
        <w:pStyle w:val="Title"/>
      </w:pPr>
      <w:bookmarkStart w:id="1" w:name="_Toc132988667"/>
      <w:r w:rsidRPr="00392912">
        <w:lastRenderedPageBreak/>
        <w:t>Aspire Core Values</w:t>
      </w:r>
      <w:r>
        <w:t xml:space="preserve"> Key</w:t>
      </w:r>
      <w:bookmarkEnd w:id="1"/>
    </w:p>
    <w:p w14:paraId="34547C30" w14:textId="77777777" w:rsidR="00D343B5" w:rsidRPr="00E5452D" w:rsidRDefault="00D343B5" w:rsidP="00D343B5">
      <w:pPr>
        <w:rPr>
          <w:rFonts w:cstheme="minorHAnsi"/>
        </w:rPr>
      </w:pPr>
      <w:r w:rsidRPr="00E5452D">
        <w:rPr>
          <w:rFonts w:cstheme="minorHAnsi"/>
          <w:b/>
          <w:bCs/>
        </w:rPr>
        <w:t>A - Agency:</w:t>
      </w:r>
      <w:r w:rsidRPr="00E5452D">
        <w:rPr>
          <w:rFonts w:cstheme="minorHAnsi"/>
        </w:rPr>
        <w:t> </w:t>
      </w:r>
      <w:r w:rsidRPr="005927E3">
        <w:rPr>
          <w:rFonts w:cstheme="minorHAnsi"/>
        </w:rPr>
        <w:t>A core component of wellbeing is the feeling that we have agency over our own lives. That means that we can choose what we want for ourselves, and we have the ability and freedom to act on those choices. Our work intends to approach people in ways that enhance their sense of agency.</w:t>
      </w:r>
    </w:p>
    <w:p w14:paraId="282D163B" w14:textId="77777777" w:rsidR="00D343B5" w:rsidRPr="00E5452D" w:rsidRDefault="00D343B5" w:rsidP="00D343B5">
      <w:pPr>
        <w:rPr>
          <w:rFonts w:cstheme="minorHAnsi"/>
        </w:rPr>
      </w:pPr>
      <w:r w:rsidRPr="00E5452D">
        <w:rPr>
          <w:rFonts w:cstheme="minorHAnsi"/>
          <w:b/>
          <w:bCs/>
        </w:rPr>
        <w:t>C - Collaboration:</w:t>
      </w:r>
      <w:r w:rsidRPr="00E5452D">
        <w:rPr>
          <w:rFonts w:cstheme="minorHAnsi"/>
        </w:rPr>
        <w:t> </w:t>
      </w:r>
      <w:r w:rsidRPr="005927E3">
        <w:rPr>
          <w:rFonts w:cstheme="minorHAnsi"/>
        </w:rPr>
        <w:t>We must work together across systems to eliminate poverty and to create strong and thriving communities. Individuals and communities themselves must be the drivers of these efforts. People with lived experience of poverty and community-serving organizations are a vital part of the collaborative process.</w:t>
      </w:r>
    </w:p>
    <w:p w14:paraId="64BA9246" w14:textId="77777777" w:rsidR="00D343B5" w:rsidRPr="00E5452D" w:rsidRDefault="00D343B5" w:rsidP="00D343B5">
      <w:pPr>
        <w:rPr>
          <w:rFonts w:cstheme="minorHAnsi"/>
        </w:rPr>
      </w:pPr>
      <w:r w:rsidRPr="00E5452D">
        <w:rPr>
          <w:rFonts w:cstheme="minorHAnsi"/>
          <w:b/>
          <w:bCs/>
        </w:rPr>
        <w:t>E - Equity:</w:t>
      </w:r>
      <w:r w:rsidRPr="00E5452D">
        <w:rPr>
          <w:rFonts w:cstheme="minorHAnsi"/>
        </w:rPr>
        <w:t> </w:t>
      </w:r>
      <w:r w:rsidRPr="005927E3">
        <w:rPr>
          <w:rFonts w:cstheme="minorHAnsi"/>
        </w:rPr>
        <w:t>Recognizing the long and devastating history of racism and discrimination in the United States, we believe policies must directly address the structural factors that systematically disadvantage people of color, to ensure that all families can meet their basic needs.</w:t>
      </w:r>
    </w:p>
    <w:p w14:paraId="648A7426" w14:textId="77777777" w:rsidR="00D343B5" w:rsidRPr="00E5452D" w:rsidRDefault="00D343B5" w:rsidP="00D343B5">
      <w:pPr>
        <w:rPr>
          <w:rFonts w:cstheme="minorHAnsi"/>
        </w:rPr>
      </w:pPr>
      <w:r>
        <w:rPr>
          <w:rFonts w:cstheme="minorHAnsi"/>
          <w:b/>
          <w:bCs/>
        </w:rPr>
        <w:t>SB</w:t>
      </w:r>
      <w:r w:rsidRPr="00E5452D">
        <w:rPr>
          <w:rFonts w:cstheme="minorHAnsi"/>
          <w:b/>
          <w:bCs/>
        </w:rPr>
        <w:t xml:space="preserve"> </w:t>
      </w:r>
      <w:r>
        <w:rPr>
          <w:rFonts w:cstheme="minorHAnsi"/>
          <w:b/>
          <w:bCs/>
        </w:rPr>
        <w:t>–</w:t>
      </w:r>
      <w:r w:rsidRPr="00E5452D">
        <w:rPr>
          <w:rFonts w:cstheme="minorHAnsi"/>
          <w:b/>
          <w:bCs/>
        </w:rPr>
        <w:t xml:space="preserve"> </w:t>
      </w:r>
      <w:r>
        <w:rPr>
          <w:rFonts w:cstheme="minorHAnsi"/>
          <w:b/>
          <w:bCs/>
        </w:rPr>
        <w:t>Strengths-Based</w:t>
      </w:r>
      <w:r w:rsidRPr="00E5452D">
        <w:rPr>
          <w:rFonts w:cstheme="minorHAnsi"/>
          <w:b/>
          <w:bCs/>
        </w:rPr>
        <w:t>:</w:t>
      </w:r>
      <w:r w:rsidRPr="00E5452D">
        <w:rPr>
          <w:rFonts w:cstheme="minorHAnsi"/>
        </w:rPr>
        <w:t> </w:t>
      </w:r>
      <w:r w:rsidRPr="005927E3">
        <w:rPr>
          <w:rFonts w:cstheme="minorHAnsi"/>
        </w:rPr>
        <w:t>All people and communities have inherent strengths that should be recognized and nurtured. We believe growth is more likely when starting from a strengths-based rather than a problem-focused perspective.</w:t>
      </w:r>
    </w:p>
    <w:p w14:paraId="2E96C526" w14:textId="77777777" w:rsidR="00D343B5" w:rsidRDefault="00D343B5" w:rsidP="00D343B5">
      <w:pPr>
        <w:rPr>
          <w:rFonts w:cstheme="minorHAnsi"/>
          <w:b/>
          <w:bCs/>
        </w:rPr>
      </w:pPr>
      <w:r w:rsidRPr="00E5452D">
        <w:rPr>
          <w:rFonts w:cstheme="minorHAnsi"/>
          <w:b/>
          <w:bCs/>
        </w:rPr>
        <w:t>HP - Human Potential:</w:t>
      </w:r>
      <w:r w:rsidRPr="00E5452D">
        <w:rPr>
          <w:rFonts w:cstheme="minorHAnsi"/>
        </w:rPr>
        <w:t> </w:t>
      </w:r>
      <w:r w:rsidRPr="005927E3">
        <w:rPr>
          <w:rFonts w:cstheme="minorHAnsi"/>
        </w:rPr>
        <w:t>All people have the potential to grow, to improve their lives, and to thrive, when given the tools and support they need.</w:t>
      </w:r>
      <w:r w:rsidRPr="005927E3">
        <w:rPr>
          <w:rFonts w:cstheme="minorHAnsi"/>
          <w:b/>
          <w:bCs/>
        </w:rPr>
        <w:t xml:space="preserve"> </w:t>
      </w:r>
    </w:p>
    <w:p w14:paraId="6916197F" w14:textId="77777777" w:rsidR="00D343B5" w:rsidRPr="00E5452D" w:rsidRDefault="00D343B5" w:rsidP="00D343B5">
      <w:pPr>
        <w:rPr>
          <w:rFonts w:cstheme="minorHAnsi"/>
        </w:rPr>
      </w:pPr>
      <w:r w:rsidRPr="00E5452D">
        <w:rPr>
          <w:rFonts w:cstheme="minorHAnsi"/>
          <w:b/>
          <w:bCs/>
        </w:rPr>
        <w:t>R - Relationships:</w:t>
      </w:r>
      <w:r w:rsidRPr="00E5452D">
        <w:rPr>
          <w:rFonts w:cstheme="minorHAnsi"/>
        </w:rPr>
        <w:t> </w:t>
      </w:r>
      <w:r w:rsidRPr="005927E3">
        <w:rPr>
          <w:rFonts w:cstheme="minorHAnsi"/>
        </w:rPr>
        <w:t>Relationships are vital to changing the systems that perpetuate poverty. We must work to build relationships with diverse groups of people and across sectors if we are to achieve real change.</w:t>
      </w:r>
    </w:p>
    <w:p w14:paraId="0FDCFD0C" w14:textId="77777777" w:rsidR="00D343B5" w:rsidRDefault="00D343B5" w:rsidP="00D343B5">
      <w:pPr>
        <w:spacing w:after="0" w:line="240" w:lineRule="auto"/>
        <w:rPr>
          <w:rFonts w:cstheme="minorHAnsi"/>
        </w:rPr>
      </w:pPr>
      <w:r w:rsidRPr="00E5452D">
        <w:rPr>
          <w:rFonts w:cstheme="minorHAnsi"/>
          <w:b/>
          <w:bCs/>
        </w:rPr>
        <w:t>T - Trust:</w:t>
      </w:r>
      <w:r w:rsidRPr="00E5452D">
        <w:rPr>
          <w:rFonts w:cstheme="minorHAnsi"/>
        </w:rPr>
        <w:t> </w:t>
      </w:r>
      <w:r w:rsidRPr="005927E3">
        <w:rPr>
          <w:rFonts w:cstheme="minorHAnsi"/>
        </w:rPr>
        <w:t>Families and communities know what they need and what is best for them. We trust that they are the experts in their own lives. We strive to be a trustworthy partner to the communities we engage with and serve.</w:t>
      </w:r>
    </w:p>
    <w:p w14:paraId="4439E0E3" w14:textId="77777777" w:rsidR="00E521C7" w:rsidRPr="00E521C7" w:rsidRDefault="00E521C7" w:rsidP="00E521C7">
      <w:pPr>
        <w:rPr>
          <w:rFonts w:cstheme="minorHAnsi"/>
        </w:rPr>
      </w:pPr>
    </w:p>
    <w:p w14:paraId="5A7138B1" w14:textId="77777777" w:rsidR="00E521C7" w:rsidRPr="00E521C7" w:rsidRDefault="00E521C7" w:rsidP="00E521C7">
      <w:pPr>
        <w:rPr>
          <w:rFonts w:cstheme="minorHAnsi"/>
        </w:rPr>
      </w:pPr>
    </w:p>
    <w:p w14:paraId="30FCD8D7" w14:textId="77777777" w:rsidR="00E521C7" w:rsidRPr="00E521C7" w:rsidRDefault="00E521C7" w:rsidP="00E521C7">
      <w:pPr>
        <w:rPr>
          <w:rFonts w:cstheme="minorHAnsi"/>
        </w:rPr>
      </w:pPr>
    </w:p>
    <w:p w14:paraId="7170847C" w14:textId="77777777" w:rsidR="00E521C7" w:rsidRPr="00E521C7" w:rsidRDefault="00E521C7" w:rsidP="00E521C7">
      <w:pPr>
        <w:rPr>
          <w:rFonts w:cstheme="minorHAnsi"/>
        </w:rPr>
      </w:pPr>
    </w:p>
    <w:p w14:paraId="434E3B72" w14:textId="77777777" w:rsidR="00E521C7" w:rsidRPr="00E521C7" w:rsidRDefault="00E521C7" w:rsidP="00E521C7">
      <w:pPr>
        <w:rPr>
          <w:rFonts w:cstheme="minorHAnsi"/>
        </w:rPr>
      </w:pPr>
    </w:p>
    <w:p w14:paraId="0762BEA8" w14:textId="77777777" w:rsidR="00E521C7" w:rsidRPr="00E521C7" w:rsidRDefault="00E521C7" w:rsidP="00E521C7">
      <w:pPr>
        <w:rPr>
          <w:rFonts w:cstheme="minorHAnsi"/>
        </w:rPr>
      </w:pPr>
    </w:p>
    <w:p w14:paraId="0D06AE5B" w14:textId="77777777" w:rsidR="00E521C7" w:rsidRPr="00E521C7" w:rsidRDefault="00E521C7" w:rsidP="00E521C7">
      <w:pPr>
        <w:rPr>
          <w:rFonts w:cstheme="minorHAnsi"/>
        </w:rPr>
      </w:pPr>
    </w:p>
    <w:p w14:paraId="5A728FAD" w14:textId="77777777" w:rsidR="00E521C7" w:rsidRPr="00E521C7" w:rsidRDefault="00E521C7" w:rsidP="00E521C7">
      <w:pPr>
        <w:rPr>
          <w:rFonts w:cstheme="minorHAnsi"/>
        </w:rPr>
      </w:pPr>
    </w:p>
    <w:p w14:paraId="05B87D7D" w14:textId="77777777" w:rsidR="00E521C7" w:rsidRPr="00E521C7" w:rsidRDefault="00E521C7" w:rsidP="00E521C7">
      <w:pPr>
        <w:rPr>
          <w:rFonts w:cstheme="minorHAnsi"/>
        </w:rPr>
      </w:pPr>
    </w:p>
    <w:sectPr w:rsidR="00E521C7" w:rsidRPr="00E521C7" w:rsidSect="00392912">
      <w:footerReference w:type="default" r:id="rId10"/>
      <w:headerReference w:type="first" r:id="rId11"/>
      <w:footerReference w:type="firs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CDC2" w14:textId="77777777" w:rsidR="00A949E9" w:rsidRDefault="00A949E9" w:rsidP="0073659A">
      <w:pPr>
        <w:spacing w:after="0" w:line="240" w:lineRule="auto"/>
      </w:pPr>
      <w:r>
        <w:separator/>
      </w:r>
    </w:p>
    <w:p w14:paraId="69B05B6C" w14:textId="77777777" w:rsidR="00A949E9" w:rsidRDefault="00A949E9"/>
  </w:endnote>
  <w:endnote w:type="continuationSeparator" w:id="0">
    <w:p w14:paraId="5C414CE7" w14:textId="77777777" w:rsidR="00A949E9" w:rsidRDefault="00A949E9" w:rsidP="0073659A">
      <w:pPr>
        <w:spacing w:after="0" w:line="240" w:lineRule="auto"/>
      </w:pPr>
      <w:r>
        <w:continuationSeparator/>
      </w:r>
    </w:p>
    <w:p w14:paraId="5030236B" w14:textId="77777777" w:rsidR="00A949E9" w:rsidRDefault="00A949E9"/>
  </w:endnote>
  <w:endnote w:type="continuationNotice" w:id="1">
    <w:p w14:paraId="5964BD57" w14:textId="77777777" w:rsidR="00A949E9" w:rsidRDefault="00A94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ap">
    <w:altName w:val="Cambria"/>
    <w:panose1 w:val="020F0504030202060203"/>
    <w:charset w:val="00"/>
    <w:family w:val="swiss"/>
    <w:pitch w:val="variable"/>
    <w:sig w:usb0="2000000F" w:usb1="00000001" w:usb2="00000000" w:usb3="00000000" w:csb0="00000193" w:csb1="00000000"/>
    <w:embedRegular r:id="rId1" w:fontKey="{97D97C4F-C369-4B3B-A2F2-2C058DA19082}"/>
    <w:embedBold r:id="rId2" w:fontKey="{CA909AB7-65CC-40FB-B677-A767444A0312}"/>
    <w:embedItalic r:id="rId3" w:fontKey="{2F04B123-6ACC-4C43-B6C6-7497B9945957}"/>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Mangal"/>
    <w:panose1 w:val="00000800000000000000"/>
    <w:charset w:val="00"/>
    <w:family w:val="auto"/>
    <w:pitch w:val="variable"/>
    <w:sig w:usb0="00008007" w:usb1="00000000" w:usb2="00000000" w:usb3="00000000" w:csb0="00000093" w:csb1="00000000"/>
    <w:embedRegular r:id="rId4" w:subsetted="1" w:fontKey="{F3967850-291E-45CE-96FB-DAFB4D4970B3}"/>
  </w:font>
  <w:font w:name="Segoe UI">
    <w:panose1 w:val="020B0502040204020203"/>
    <w:charset w:val="00"/>
    <w:family w:val="swiss"/>
    <w:pitch w:val="variable"/>
    <w:sig w:usb0="E4002EFF" w:usb1="C000E47F" w:usb2="00000009" w:usb3="00000000" w:csb0="000001FF" w:csb1="00000000"/>
  </w:font>
  <w:font w:name="Poppins Medium">
    <w:panose1 w:val="00000600000000000000"/>
    <w:charset w:val="00"/>
    <w:family w:val="auto"/>
    <w:pitch w:val="variable"/>
    <w:sig w:usb0="00008007" w:usb1="00000000" w:usb2="00000000" w:usb3="00000000" w:csb0="00000093" w:csb1="00000000"/>
    <w:embedBold r:id="rId5" w:subsetted="1" w:fontKey="{88CD99C6-FB83-4DFE-9E60-EB25C7366E1E}"/>
  </w:font>
  <w:font w:name="Lucida Bright">
    <w:panose1 w:val="02040602050505020304"/>
    <w:charset w:val="00"/>
    <w:family w:val="roman"/>
    <w:pitch w:val="variable"/>
    <w:sig w:usb0="00000003" w:usb1="00000000" w:usb2="00000000" w:usb3="00000000" w:csb0="00000001" w:csb1="00000000"/>
    <w:embedBold r:id="rId6" w:subsetted="1" w:fontKey="{CFEA61AD-33D4-4C6D-B69C-336A93EC43D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55049989"/>
      <w:docPartObj>
        <w:docPartGallery w:val="Page Numbers (Bottom of Page)"/>
        <w:docPartUnique/>
      </w:docPartObj>
    </w:sdtPr>
    <w:sdtContent>
      <w:sdt>
        <w:sdtPr>
          <w:rPr>
            <w:sz w:val="18"/>
            <w:szCs w:val="18"/>
          </w:rPr>
          <w:id w:val="2006158698"/>
          <w:docPartObj>
            <w:docPartGallery w:val="Page Numbers (Top of Page)"/>
            <w:docPartUnique/>
          </w:docPartObj>
        </w:sdtPr>
        <w:sdtContent>
          <w:p w14:paraId="748D5EEC" w14:textId="45DD19DE" w:rsidR="00392912" w:rsidRPr="00392912" w:rsidRDefault="00392912" w:rsidP="00392912">
            <w:pPr>
              <w:pStyle w:val="Footer"/>
              <w:tabs>
                <w:tab w:val="clear" w:pos="9360"/>
                <w:tab w:val="right" w:pos="14400"/>
              </w:tabs>
              <w:jc w:val="center"/>
              <w:rPr>
                <w:sz w:val="18"/>
                <w:szCs w:val="18"/>
              </w:rPr>
            </w:pPr>
            <w:r w:rsidRPr="008E1431">
              <w:rPr>
                <w:sz w:val="18"/>
                <w:szCs w:val="18"/>
              </w:rPr>
              <w:t xml:space="preserve">© </w:t>
            </w:r>
            <w:r w:rsidR="009E2245">
              <w:rPr>
                <w:sz w:val="18"/>
                <w:szCs w:val="18"/>
              </w:rPr>
              <w:t>202</w:t>
            </w:r>
            <w:r w:rsidR="00E521C7">
              <w:rPr>
                <w:sz w:val="18"/>
                <w:szCs w:val="18"/>
              </w:rPr>
              <w:t>3</w:t>
            </w:r>
            <w:r w:rsidR="009E2245">
              <w:rPr>
                <w:sz w:val="18"/>
                <w:szCs w:val="18"/>
              </w:rPr>
              <w:t xml:space="preserve"> </w:t>
            </w:r>
            <w:r w:rsidRPr="008E1431">
              <w:rPr>
                <w:sz w:val="18"/>
                <w:szCs w:val="18"/>
              </w:rPr>
              <w:t>UNC School of Social Work, Community Aspirations Hub</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47305377"/>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23184F20" w14:textId="6D5060A8" w:rsidR="00392912" w:rsidRPr="00392912" w:rsidRDefault="00392912" w:rsidP="00392912">
            <w:pPr>
              <w:pStyle w:val="Footer"/>
              <w:tabs>
                <w:tab w:val="clear" w:pos="9360"/>
                <w:tab w:val="right" w:pos="14400"/>
              </w:tabs>
              <w:jc w:val="center"/>
              <w:rPr>
                <w:sz w:val="18"/>
                <w:szCs w:val="18"/>
              </w:rPr>
            </w:pPr>
            <w:r w:rsidRPr="008E1431">
              <w:rPr>
                <w:sz w:val="18"/>
                <w:szCs w:val="18"/>
              </w:rPr>
              <w:t xml:space="preserve">© </w:t>
            </w:r>
            <w:r w:rsidR="009E2245">
              <w:rPr>
                <w:sz w:val="18"/>
                <w:szCs w:val="18"/>
              </w:rPr>
              <w:t>202</w:t>
            </w:r>
            <w:r w:rsidR="004258C1">
              <w:rPr>
                <w:sz w:val="18"/>
                <w:szCs w:val="18"/>
              </w:rPr>
              <w:t>3</w:t>
            </w:r>
            <w:r w:rsidR="009E2245">
              <w:rPr>
                <w:sz w:val="18"/>
                <w:szCs w:val="18"/>
              </w:rPr>
              <w:t xml:space="preserve"> </w:t>
            </w:r>
            <w:r w:rsidRPr="008E1431">
              <w:rPr>
                <w:sz w:val="18"/>
                <w:szCs w:val="18"/>
              </w:rPr>
              <w:t>UNC School of Social Work, Community Aspirations Hub</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2</w:t>
            </w:r>
            <w:r>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F1A1" w14:textId="77777777" w:rsidR="00A949E9" w:rsidRDefault="00A949E9" w:rsidP="0073659A">
      <w:pPr>
        <w:spacing w:after="0" w:line="240" w:lineRule="auto"/>
      </w:pPr>
      <w:r>
        <w:separator/>
      </w:r>
    </w:p>
    <w:p w14:paraId="680283F4" w14:textId="77777777" w:rsidR="00A949E9" w:rsidRDefault="00A949E9"/>
  </w:footnote>
  <w:footnote w:type="continuationSeparator" w:id="0">
    <w:p w14:paraId="170534C0" w14:textId="77777777" w:rsidR="00A949E9" w:rsidRDefault="00A949E9" w:rsidP="0073659A">
      <w:pPr>
        <w:spacing w:after="0" w:line="240" w:lineRule="auto"/>
      </w:pPr>
      <w:r>
        <w:continuationSeparator/>
      </w:r>
    </w:p>
    <w:p w14:paraId="3DC5671E" w14:textId="77777777" w:rsidR="00A949E9" w:rsidRDefault="00A949E9"/>
  </w:footnote>
  <w:footnote w:type="continuationNotice" w:id="1">
    <w:p w14:paraId="18332AFC" w14:textId="77777777" w:rsidR="00A949E9" w:rsidRDefault="00A949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A4D" w14:textId="3784DF3B" w:rsidR="00392912" w:rsidRPr="00392912" w:rsidRDefault="007000CA" w:rsidP="00283FD8">
    <w:pPr>
      <w:spacing w:after="240"/>
      <w:jc w:val="center"/>
      <w:rPr>
        <w:rFonts w:ascii="Poppins Medium" w:hAnsi="Poppins Medium" w:cs="Poppins Medium"/>
      </w:rPr>
    </w:pPr>
    <w:r w:rsidRPr="00816A3D">
      <w:rPr>
        <w:rFonts w:ascii="Poppins" w:hAnsi="Poppins" w:cs="Poppins"/>
        <w:noProof/>
      </w:rPr>
      <w:drawing>
        <wp:anchor distT="0" distB="0" distL="114300" distR="114300" simplePos="0" relativeHeight="251656704" behindDoc="0" locked="0" layoutInCell="1" hidden="0" allowOverlap="1" wp14:anchorId="2BDA0037" wp14:editId="06F305DE">
          <wp:simplePos x="0" y="0"/>
          <wp:positionH relativeFrom="column">
            <wp:posOffset>8074025</wp:posOffset>
          </wp:positionH>
          <wp:positionV relativeFrom="paragraph">
            <wp:posOffset>-100965</wp:posOffset>
          </wp:positionV>
          <wp:extent cx="919480" cy="59436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srcRect/>
                  <a:stretch>
                    <a:fillRect/>
                  </a:stretch>
                </pic:blipFill>
                <pic:spPr>
                  <a:xfrm>
                    <a:off x="0" y="0"/>
                    <a:ext cx="919480" cy="594360"/>
                  </a:xfrm>
                  <a:prstGeom prst="rect">
                    <a:avLst/>
                  </a:prstGeom>
                  <a:ln/>
                </pic:spPr>
              </pic:pic>
            </a:graphicData>
          </a:graphic>
          <wp14:sizeRelH relativeFrom="margin">
            <wp14:pctWidth>0</wp14:pctWidth>
          </wp14:sizeRelH>
          <wp14:sizeRelV relativeFrom="margin">
            <wp14:pctHeight>0</wp14:pctHeight>
          </wp14:sizeRelV>
        </wp:anchor>
      </w:drawing>
    </w:r>
    <w:r w:rsidRPr="00816A3D">
      <w:rPr>
        <w:rFonts w:ascii="Poppins" w:hAnsi="Poppins" w:cs="Poppins"/>
        <w:noProof/>
      </w:rPr>
      <w:drawing>
        <wp:anchor distT="0" distB="0" distL="114300" distR="114300" simplePos="0" relativeHeight="251657728" behindDoc="0" locked="0" layoutInCell="1" allowOverlap="1" wp14:anchorId="71477D88" wp14:editId="1D969FC6">
          <wp:simplePos x="0" y="0"/>
          <wp:positionH relativeFrom="margin">
            <wp:posOffset>0</wp:posOffset>
          </wp:positionH>
          <wp:positionV relativeFrom="paragraph">
            <wp:posOffset>-138430</wp:posOffset>
          </wp:positionV>
          <wp:extent cx="1440815" cy="640080"/>
          <wp:effectExtent l="0" t="0" r="0" b="7620"/>
          <wp:wrapNone/>
          <wp:docPr id="8" name="Picture 8" descr="A picture containing objec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logo (1).png"/>
                  <pic:cNvPicPr/>
                </pic:nvPicPr>
                <pic:blipFill rotWithShape="1">
                  <a:blip r:embed="rId2">
                    <a:extLst>
                      <a:ext uri="{28A0092B-C50C-407E-A947-70E740481C1C}">
                        <a14:useLocalDpi xmlns:a14="http://schemas.microsoft.com/office/drawing/2010/main" val="0"/>
                      </a:ext>
                    </a:extLst>
                  </a:blip>
                  <a:srcRect t="17533" b="15854"/>
                  <a:stretch/>
                </pic:blipFill>
                <pic:spPr bwMode="auto">
                  <a:xfrm>
                    <a:off x="0" y="0"/>
                    <a:ext cx="144081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912" w:rsidRPr="00816A3D">
      <w:rPr>
        <w:rFonts w:ascii="Poppins" w:hAnsi="Poppins" w:cs="Poppins"/>
        <w:sz w:val="36"/>
        <w:szCs w:val="36"/>
      </w:rPr>
      <w:t xml:space="preserve">Aspire </w:t>
    </w:r>
    <w:r w:rsidR="00816A3D" w:rsidRPr="00816A3D">
      <w:rPr>
        <w:rFonts w:ascii="Poppins" w:hAnsi="Poppins" w:cs="Poppins"/>
        <w:sz w:val="36"/>
        <w:szCs w:val="36"/>
      </w:rPr>
      <w:t xml:space="preserve">for </w:t>
    </w:r>
    <w:r w:rsidR="00392912" w:rsidRPr="00816A3D">
      <w:rPr>
        <w:rFonts w:ascii="Poppins" w:hAnsi="Poppins" w:cs="Poppins"/>
        <w:sz w:val="36"/>
        <w:szCs w:val="36"/>
      </w:rPr>
      <w:t>Fidelity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B99"/>
    <w:multiLevelType w:val="hybridMultilevel"/>
    <w:tmpl w:val="D45EAC6A"/>
    <w:lvl w:ilvl="0" w:tplc="B6E28FEE">
      <w:start w:val="1"/>
      <w:numFmt w:val="lowerLetter"/>
      <w:lvlText w:val="%1."/>
      <w:lvlJc w:val="left"/>
      <w:pPr>
        <w:ind w:left="360" w:hanging="360"/>
      </w:pPr>
      <w:rPr>
        <w:rFonts w:ascii="Asap" w:eastAsia="Times New Roman" w:hAnsi="Asap" w:cs="Calibri"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8C4E42"/>
    <w:multiLevelType w:val="hybridMultilevel"/>
    <w:tmpl w:val="8696A39E"/>
    <w:lvl w:ilvl="0" w:tplc="8FFAFA2C">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A65D52"/>
    <w:multiLevelType w:val="hybridMultilevel"/>
    <w:tmpl w:val="A6FC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74121"/>
    <w:multiLevelType w:val="hybridMultilevel"/>
    <w:tmpl w:val="406C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9680C"/>
    <w:multiLevelType w:val="hybridMultilevel"/>
    <w:tmpl w:val="E496CC80"/>
    <w:lvl w:ilvl="0" w:tplc="FD867FE2">
      <w:start w:val="1"/>
      <w:numFmt w:val="bullet"/>
      <w:lvlText w:val="•"/>
      <w:lvlJc w:val="left"/>
      <w:pPr>
        <w:tabs>
          <w:tab w:val="num" w:pos="720"/>
        </w:tabs>
        <w:ind w:left="720" w:hanging="360"/>
      </w:pPr>
      <w:rPr>
        <w:rFonts w:ascii="Arial" w:hAnsi="Arial" w:hint="default"/>
      </w:rPr>
    </w:lvl>
    <w:lvl w:ilvl="1" w:tplc="82D25136">
      <w:numFmt w:val="bullet"/>
      <w:lvlText w:val="•"/>
      <w:lvlJc w:val="left"/>
      <w:pPr>
        <w:tabs>
          <w:tab w:val="num" w:pos="1440"/>
        </w:tabs>
        <w:ind w:left="1440" w:hanging="360"/>
      </w:pPr>
      <w:rPr>
        <w:rFonts w:ascii="Arial" w:hAnsi="Arial" w:hint="default"/>
      </w:rPr>
    </w:lvl>
    <w:lvl w:ilvl="2" w:tplc="FBA0D9DA" w:tentative="1">
      <w:start w:val="1"/>
      <w:numFmt w:val="bullet"/>
      <w:lvlText w:val="•"/>
      <w:lvlJc w:val="left"/>
      <w:pPr>
        <w:tabs>
          <w:tab w:val="num" w:pos="2160"/>
        </w:tabs>
        <w:ind w:left="2160" w:hanging="360"/>
      </w:pPr>
      <w:rPr>
        <w:rFonts w:ascii="Arial" w:hAnsi="Arial" w:hint="default"/>
      </w:rPr>
    </w:lvl>
    <w:lvl w:ilvl="3" w:tplc="2C1213E6" w:tentative="1">
      <w:start w:val="1"/>
      <w:numFmt w:val="bullet"/>
      <w:lvlText w:val="•"/>
      <w:lvlJc w:val="left"/>
      <w:pPr>
        <w:tabs>
          <w:tab w:val="num" w:pos="2880"/>
        </w:tabs>
        <w:ind w:left="2880" w:hanging="360"/>
      </w:pPr>
      <w:rPr>
        <w:rFonts w:ascii="Arial" w:hAnsi="Arial" w:hint="default"/>
      </w:rPr>
    </w:lvl>
    <w:lvl w:ilvl="4" w:tplc="A1BE8DC2" w:tentative="1">
      <w:start w:val="1"/>
      <w:numFmt w:val="bullet"/>
      <w:lvlText w:val="•"/>
      <w:lvlJc w:val="left"/>
      <w:pPr>
        <w:tabs>
          <w:tab w:val="num" w:pos="3600"/>
        </w:tabs>
        <w:ind w:left="3600" w:hanging="360"/>
      </w:pPr>
      <w:rPr>
        <w:rFonts w:ascii="Arial" w:hAnsi="Arial" w:hint="default"/>
      </w:rPr>
    </w:lvl>
    <w:lvl w:ilvl="5" w:tplc="F4981550" w:tentative="1">
      <w:start w:val="1"/>
      <w:numFmt w:val="bullet"/>
      <w:lvlText w:val="•"/>
      <w:lvlJc w:val="left"/>
      <w:pPr>
        <w:tabs>
          <w:tab w:val="num" w:pos="4320"/>
        </w:tabs>
        <w:ind w:left="4320" w:hanging="360"/>
      </w:pPr>
      <w:rPr>
        <w:rFonts w:ascii="Arial" w:hAnsi="Arial" w:hint="default"/>
      </w:rPr>
    </w:lvl>
    <w:lvl w:ilvl="6" w:tplc="0FA8F686" w:tentative="1">
      <w:start w:val="1"/>
      <w:numFmt w:val="bullet"/>
      <w:lvlText w:val="•"/>
      <w:lvlJc w:val="left"/>
      <w:pPr>
        <w:tabs>
          <w:tab w:val="num" w:pos="5040"/>
        </w:tabs>
        <w:ind w:left="5040" w:hanging="360"/>
      </w:pPr>
      <w:rPr>
        <w:rFonts w:ascii="Arial" w:hAnsi="Arial" w:hint="default"/>
      </w:rPr>
    </w:lvl>
    <w:lvl w:ilvl="7" w:tplc="3CD4E82A" w:tentative="1">
      <w:start w:val="1"/>
      <w:numFmt w:val="bullet"/>
      <w:lvlText w:val="•"/>
      <w:lvlJc w:val="left"/>
      <w:pPr>
        <w:tabs>
          <w:tab w:val="num" w:pos="5760"/>
        </w:tabs>
        <w:ind w:left="5760" w:hanging="360"/>
      </w:pPr>
      <w:rPr>
        <w:rFonts w:ascii="Arial" w:hAnsi="Arial" w:hint="default"/>
      </w:rPr>
    </w:lvl>
    <w:lvl w:ilvl="8" w:tplc="3D149B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0E111B"/>
    <w:multiLevelType w:val="hybridMultilevel"/>
    <w:tmpl w:val="B4F497B8"/>
    <w:lvl w:ilvl="0" w:tplc="04090001">
      <w:start w:val="1"/>
      <w:numFmt w:val="bullet"/>
      <w:lvlText w:val=""/>
      <w:lvlJc w:val="left"/>
      <w:pPr>
        <w:ind w:left="720" w:hanging="360"/>
      </w:pPr>
      <w:rPr>
        <w:rFonts w:ascii="Symbol" w:hAnsi="Symbol" w:hint="default"/>
      </w:rPr>
    </w:lvl>
    <w:lvl w:ilvl="1" w:tplc="FE8E4D12">
      <w:numFmt w:val="bullet"/>
      <w:lvlText w:val="#"/>
      <w:lvlJc w:val="left"/>
      <w:pPr>
        <w:ind w:left="1440" w:hanging="360"/>
      </w:pPr>
      <w:rPr>
        <w:rFonts w:ascii="Asap" w:eastAsiaTheme="minorHAnsi" w:hAnsi="Asap" w:cs="Poppi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65D0C"/>
    <w:multiLevelType w:val="multilevel"/>
    <w:tmpl w:val="F19CB22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2D548B"/>
    <w:multiLevelType w:val="hybridMultilevel"/>
    <w:tmpl w:val="B14653C8"/>
    <w:lvl w:ilvl="0" w:tplc="B6E28FEE">
      <w:start w:val="1"/>
      <w:numFmt w:val="lowerLetter"/>
      <w:lvlText w:val="%1."/>
      <w:lvlJc w:val="left"/>
      <w:pPr>
        <w:ind w:left="360" w:hanging="360"/>
      </w:pPr>
      <w:rPr>
        <w:rFonts w:ascii="Asap" w:eastAsia="Times New Roman" w:hAnsi="Asap" w:cs="Calibri"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80444F"/>
    <w:multiLevelType w:val="hybridMultilevel"/>
    <w:tmpl w:val="8E1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532809">
    <w:abstractNumId w:val="1"/>
  </w:num>
  <w:num w:numId="2" w16cid:durableId="1824275857">
    <w:abstractNumId w:val="8"/>
  </w:num>
  <w:num w:numId="3" w16cid:durableId="10803710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777524">
    <w:abstractNumId w:val="5"/>
  </w:num>
  <w:num w:numId="5" w16cid:durableId="1031493544">
    <w:abstractNumId w:val="3"/>
  </w:num>
  <w:num w:numId="6" w16cid:durableId="1364599188">
    <w:abstractNumId w:val="2"/>
  </w:num>
  <w:num w:numId="7" w16cid:durableId="326834683">
    <w:abstractNumId w:val="7"/>
  </w:num>
  <w:num w:numId="8" w16cid:durableId="1276712575">
    <w:abstractNumId w:val="4"/>
  </w:num>
  <w:num w:numId="9" w16cid:durableId="10792098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9A"/>
    <w:rsid w:val="00000923"/>
    <w:rsid w:val="000054BA"/>
    <w:rsid w:val="00020198"/>
    <w:rsid w:val="000216E2"/>
    <w:rsid w:val="00035249"/>
    <w:rsid w:val="00040103"/>
    <w:rsid w:val="00043E0A"/>
    <w:rsid w:val="00055FF3"/>
    <w:rsid w:val="00065C33"/>
    <w:rsid w:val="000916FF"/>
    <w:rsid w:val="00095FB3"/>
    <w:rsid w:val="00097F27"/>
    <w:rsid w:val="000B4A12"/>
    <w:rsid w:val="000B6350"/>
    <w:rsid w:val="000C67D9"/>
    <w:rsid w:val="000C6E74"/>
    <w:rsid w:val="000C7FAB"/>
    <w:rsid w:val="000D36F5"/>
    <w:rsid w:val="000D4457"/>
    <w:rsid w:val="000E2930"/>
    <w:rsid w:val="000E4AE7"/>
    <w:rsid w:val="000F072C"/>
    <w:rsid w:val="000F7341"/>
    <w:rsid w:val="00104869"/>
    <w:rsid w:val="00121148"/>
    <w:rsid w:val="001305EB"/>
    <w:rsid w:val="00142B12"/>
    <w:rsid w:val="0014632F"/>
    <w:rsid w:val="001641D6"/>
    <w:rsid w:val="00166C0D"/>
    <w:rsid w:val="00174E6A"/>
    <w:rsid w:val="00183272"/>
    <w:rsid w:val="00190DF7"/>
    <w:rsid w:val="00192E6C"/>
    <w:rsid w:val="00195121"/>
    <w:rsid w:val="0019585E"/>
    <w:rsid w:val="001A5706"/>
    <w:rsid w:val="001A7094"/>
    <w:rsid w:val="001B3C90"/>
    <w:rsid w:val="001C713B"/>
    <w:rsid w:val="001D2636"/>
    <w:rsid w:val="001E4D59"/>
    <w:rsid w:val="001E6A4F"/>
    <w:rsid w:val="001F380F"/>
    <w:rsid w:val="00204FFE"/>
    <w:rsid w:val="002101EB"/>
    <w:rsid w:val="0021184D"/>
    <w:rsid w:val="00213FAB"/>
    <w:rsid w:val="00214BFE"/>
    <w:rsid w:val="00220298"/>
    <w:rsid w:val="00224C7F"/>
    <w:rsid w:val="0022645F"/>
    <w:rsid w:val="00233F02"/>
    <w:rsid w:val="0023582B"/>
    <w:rsid w:val="002441DC"/>
    <w:rsid w:val="002461DD"/>
    <w:rsid w:val="00255FD2"/>
    <w:rsid w:val="002627F1"/>
    <w:rsid w:val="002722C3"/>
    <w:rsid w:val="00280609"/>
    <w:rsid w:val="00283FD8"/>
    <w:rsid w:val="00294FA8"/>
    <w:rsid w:val="00297B28"/>
    <w:rsid w:val="002A49A9"/>
    <w:rsid w:val="002A6A05"/>
    <w:rsid w:val="002A72B3"/>
    <w:rsid w:val="002B4D34"/>
    <w:rsid w:val="002B4E3F"/>
    <w:rsid w:val="002B58F7"/>
    <w:rsid w:val="002B602A"/>
    <w:rsid w:val="002B67B6"/>
    <w:rsid w:val="002B7EA0"/>
    <w:rsid w:val="002C03E1"/>
    <w:rsid w:val="002D428E"/>
    <w:rsid w:val="002D4E11"/>
    <w:rsid w:val="002D7EF4"/>
    <w:rsid w:val="002E10B0"/>
    <w:rsid w:val="002E37BD"/>
    <w:rsid w:val="002F25A9"/>
    <w:rsid w:val="002F7C8D"/>
    <w:rsid w:val="0030036D"/>
    <w:rsid w:val="003057B9"/>
    <w:rsid w:val="00310B0A"/>
    <w:rsid w:val="00316F10"/>
    <w:rsid w:val="0032216A"/>
    <w:rsid w:val="00327F00"/>
    <w:rsid w:val="00331638"/>
    <w:rsid w:val="00331DD4"/>
    <w:rsid w:val="00341D3C"/>
    <w:rsid w:val="003461AB"/>
    <w:rsid w:val="00354EB6"/>
    <w:rsid w:val="00361948"/>
    <w:rsid w:val="00363243"/>
    <w:rsid w:val="003645F3"/>
    <w:rsid w:val="00366EA6"/>
    <w:rsid w:val="00373AFF"/>
    <w:rsid w:val="00375EED"/>
    <w:rsid w:val="00381B1C"/>
    <w:rsid w:val="00383813"/>
    <w:rsid w:val="003873B5"/>
    <w:rsid w:val="00391706"/>
    <w:rsid w:val="00392912"/>
    <w:rsid w:val="00393F54"/>
    <w:rsid w:val="00393F70"/>
    <w:rsid w:val="003943DE"/>
    <w:rsid w:val="003A4E93"/>
    <w:rsid w:val="003B4BB7"/>
    <w:rsid w:val="003B7F32"/>
    <w:rsid w:val="003C7C9A"/>
    <w:rsid w:val="003D1A63"/>
    <w:rsid w:val="003D6DA0"/>
    <w:rsid w:val="003E0E36"/>
    <w:rsid w:val="003E6D09"/>
    <w:rsid w:val="00403A30"/>
    <w:rsid w:val="00403F89"/>
    <w:rsid w:val="004061B2"/>
    <w:rsid w:val="00416E6F"/>
    <w:rsid w:val="004258C1"/>
    <w:rsid w:val="00437188"/>
    <w:rsid w:val="00441865"/>
    <w:rsid w:val="00462852"/>
    <w:rsid w:val="00465214"/>
    <w:rsid w:val="00474F1D"/>
    <w:rsid w:val="004839FB"/>
    <w:rsid w:val="004907F3"/>
    <w:rsid w:val="004958AF"/>
    <w:rsid w:val="004979DC"/>
    <w:rsid w:val="004A536E"/>
    <w:rsid w:val="004A543E"/>
    <w:rsid w:val="004A66A6"/>
    <w:rsid w:val="004A6C02"/>
    <w:rsid w:val="004B7506"/>
    <w:rsid w:val="004C500B"/>
    <w:rsid w:val="004C5041"/>
    <w:rsid w:val="004C62B4"/>
    <w:rsid w:val="004D14B4"/>
    <w:rsid w:val="004D3CA0"/>
    <w:rsid w:val="004E3A74"/>
    <w:rsid w:val="004E44CF"/>
    <w:rsid w:val="004F1E62"/>
    <w:rsid w:val="004F3608"/>
    <w:rsid w:val="0050455C"/>
    <w:rsid w:val="005055FC"/>
    <w:rsid w:val="00510330"/>
    <w:rsid w:val="005106BC"/>
    <w:rsid w:val="0051278B"/>
    <w:rsid w:val="00516828"/>
    <w:rsid w:val="00526BF7"/>
    <w:rsid w:val="00532927"/>
    <w:rsid w:val="00537415"/>
    <w:rsid w:val="00540728"/>
    <w:rsid w:val="00540F34"/>
    <w:rsid w:val="00553A1D"/>
    <w:rsid w:val="005634A4"/>
    <w:rsid w:val="0058367D"/>
    <w:rsid w:val="00585FD2"/>
    <w:rsid w:val="00590635"/>
    <w:rsid w:val="00590AF6"/>
    <w:rsid w:val="005956D6"/>
    <w:rsid w:val="005A7824"/>
    <w:rsid w:val="005A7C3E"/>
    <w:rsid w:val="005B2E3C"/>
    <w:rsid w:val="005D1D3F"/>
    <w:rsid w:val="005D2662"/>
    <w:rsid w:val="005E0669"/>
    <w:rsid w:val="005E53AE"/>
    <w:rsid w:val="005F161C"/>
    <w:rsid w:val="005F54F9"/>
    <w:rsid w:val="0060224D"/>
    <w:rsid w:val="0061233F"/>
    <w:rsid w:val="00616991"/>
    <w:rsid w:val="0062142A"/>
    <w:rsid w:val="00623A3E"/>
    <w:rsid w:val="0062541C"/>
    <w:rsid w:val="00653B81"/>
    <w:rsid w:val="00663BF0"/>
    <w:rsid w:val="00666ACC"/>
    <w:rsid w:val="006674E6"/>
    <w:rsid w:val="00673ED9"/>
    <w:rsid w:val="00674BD3"/>
    <w:rsid w:val="00675281"/>
    <w:rsid w:val="00675993"/>
    <w:rsid w:val="00681DFA"/>
    <w:rsid w:val="006857B4"/>
    <w:rsid w:val="00694DFD"/>
    <w:rsid w:val="006A5AAD"/>
    <w:rsid w:val="006B4666"/>
    <w:rsid w:val="006B6C1F"/>
    <w:rsid w:val="006D13BE"/>
    <w:rsid w:val="006D1B53"/>
    <w:rsid w:val="006D2ED9"/>
    <w:rsid w:val="006F1CC1"/>
    <w:rsid w:val="007000CA"/>
    <w:rsid w:val="00703AFD"/>
    <w:rsid w:val="00723C49"/>
    <w:rsid w:val="00732C9B"/>
    <w:rsid w:val="0073659A"/>
    <w:rsid w:val="00742409"/>
    <w:rsid w:val="00745FF9"/>
    <w:rsid w:val="00752BA7"/>
    <w:rsid w:val="00755CDE"/>
    <w:rsid w:val="00757C05"/>
    <w:rsid w:val="00761D83"/>
    <w:rsid w:val="0076547B"/>
    <w:rsid w:val="00782345"/>
    <w:rsid w:val="0078303A"/>
    <w:rsid w:val="00785D8B"/>
    <w:rsid w:val="00790FAE"/>
    <w:rsid w:val="007A3720"/>
    <w:rsid w:val="007A4C0F"/>
    <w:rsid w:val="007A5784"/>
    <w:rsid w:val="007A79E6"/>
    <w:rsid w:val="007B2D50"/>
    <w:rsid w:val="007C3868"/>
    <w:rsid w:val="007C4D65"/>
    <w:rsid w:val="007F76D2"/>
    <w:rsid w:val="00805A2B"/>
    <w:rsid w:val="00816A3D"/>
    <w:rsid w:val="0082202E"/>
    <w:rsid w:val="00830E12"/>
    <w:rsid w:val="00832C91"/>
    <w:rsid w:val="00834D6E"/>
    <w:rsid w:val="00837928"/>
    <w:rsid w:val="0084005D"/>
    <w:rsid w:val="008549E2"/>
    <w:rsid w:val="0085706A"/>
    <w:rsid w:val="00861313"/>
    <w:rsid w:val="00863E36"/>
    <w:rsid w:val="00866847"/>
    <w:rsid w:val="008675A1"/>
    <w:rsid w:val="008700E7"/>
    <w:rsid w:val="0088123D"/>
    <w:rsid w:val="00886087"/>
    <w:rsid w:val="00886196"/>
    <w:rsid w:val="008864DD"/>
    <w:rsid w:val="00895311"/>
    <w:rsid w:val="00895CB9"/>
    <w:rsid w:val="008A3FE7"/>
    <w:rsid w:val="008A4C77"/>
    <w:rsid w:val="008A517D"/>
    <w:rsid w:val="008B1878"/>
    <w:rsid w:val="008B2AFF"/>
    <w:rsid w:val="008B6993"/>
    <w:rsid w:val="008C2E31"/>
    <w:rsid w:val="008D6518"/>
    <w:rsid w:val="008E1431"/>
    <w:rsid w:val="008E3692"/>
    <w:rsid w:val="008E3C82"/>
    <w:rsid w:val="008E5DA5"/>
    <w:rsid w:val="008F1A0D"/>
    <w:rsid w:val="008F2B4F"/>
    <w:rsid w:val="008F51B5"/>
    <w:rsid w:val="008F5954"/>
    <w:rsid w:val="00901FB8"/>
    <w:rsid w:val="00906955"/>
    <w:rsid w:val="00913ADA"/>
    <w:rsid w:val="0091541F"/>
    <w:rsid w:val="0091605F"/>
    <w:rsid w:val="00916BE1"/>
    <w:rsid w:val="0091771F"/>
    <w:rsid w:val="00924481"/>
    <w:rsid w:val="009251A4"/>
    <w:rsid w:val="00943DDB"/>
    <w:rsid w:val="00945258"/>
    <w:rsid w:val="00946CCE"/>
    <w:rsid w:val="009666AF"/>
    <w:rsid w:val="0097676D"/>
    <w:rsid w:val="0098214A"/>
    <w:rsid w:val="00985589"/>
    <w:rsid w:val="009A1CD3"/>
    <w:rsid w:val="009B276E"/>
    <w:rsid w:val="009C3B74"/>
    <w:rsid w:val="009C6FE3"/>
    <w:rsid w:val="009E2245"/>
    <w:rsid w:val="009E7D43"/>
    <w:rsid w:val="00A027A1"/>
    <w:rsid w:val="00A03B3E"/>
    <w:rsid w:val="00A058B7"/>
    <w:rsid w:val="00A074DA"/>
    <w:rsid w:val="00A25451"/>
    <w:rsid w:val="00A371EC"/>
    <w:rsid w:val="00A379EE"/>
    <w:rsid w:val="00A4197A"/>
    <w:rsid w:val="00A41D9E"/>
    <w:rsid w:val="00A47911"/>
    <w:rsid w:val="00A54233"/>
    <w:rsid w:val="00A60994"/>
    <w:rsid w:val="00A7177A"/>
    <w:rsid w:val="00A737BC"/>
    <w:rsid w:val="00A7499E"/>
    <w:rsid w:val="00A949E9"/>
    <w:rsid w:val="00AB1B66"/>
    <w:rsid w:val="00AB7FFA"/>
    <w:rsid w:val="00AD1AE0"/>
    <w:rsid w:val="00AD2DD8"/>
    <w:rsid w:val="00AD4FF9"/>
    <w:rsid w:val="00AE0CD8"/>
    <w:rsid w:val="00AF4A3C"/>
    <w:rsid w:val="00B068EE"/>
    <w:rsid w:val="00B16679"/>
    <w:rsid w:val="00B20A9F"/>
    <w:rsid w:val="00B21971"/>
    <w:rsid w:val="00B369DB"/>
    <w:rsid w:val="00B37DC3"/>
    <w:rsid w:val="00B4121B"/>
    <w:rsid w:val="00B462ED"/>
    <w:rsid w:val="00B5545F"/>
    <w:rsid w:val="00B6095E"/>
    <w:rsid w:val="00B72211"/>
    <w:rsid w:val="00B752F3"/>
    <w:rsid w:val="00B94D66"/>
    <w:rsid w:val="00B95865"/>
    <w:rsid w:val="00BA3567"/>
    <w:rsid w:val="00BB0E8E"/>
    <w:rsid w:val="00BB7D2C"/>
    <w:rsid w:val="00BC39DE"/>
    <w:rsid w:val="00BE02D8"/>
    <w:rsid w:val="00BE235F"/>
    <w:rsid w:val="00BF7E7F"/>
    <w:rsid w:val="00C010BF"/>
    <w:rsid w:val="00C03436"/>
    <w:rsid w:val="00C12AA2"/>
    <w:rsid w:val="00C21594"/>
    <w:rsid w:val="00C2568B"/>
    <w:rsid w:val="00C34A16"/>
    <w:rsid w:val="00C378BD"/>
    <w:rsid w:val="00C443D2"/>
    <w:rsid w:val="00C521E5"/>
    <w:rsid w:val="00C56753"/>
    <w:rsid w:val="00C676CC"/>
    <w:rsid w:val="00C725B6"/>
    <w:rsid w:val="00C777BE"/>
    <w:rsid w:val="00CA20DC"/>
    <w:rsid w:val="00CA5155"/>
    <w:rsid w:val="00CA578F"/>
    <w:rsid w:val="00CC20B3"/>
    <w:rsid w:val="00CD4FD6"/>
    <w:rsid w:val="00CE2E30"/>
    <w:rsid w:val="00CE7431"/>
    <w:rsid w:val="00CE7F01"/>
    <w:rsid w:val="00CF136B"/>
    <w:rsid w:val="00CF4E83"/>
    <w:rsid w:val="00CF6D1C"/>
    <w:rsid w:val="00CF71BE"/>
    <w:rsid w:val="00CF76E4"/>
    <w:rsid w:val="00D01AA5"/>
    <w:rsid w:val="00D01F42"/>
    <w:rsid w:val="00D157BA"/>
    <w:rsid w:val="00D17054"/>
    <w:rsid w:val="00D2168B"/>
    <w:rsid w:val="00D22352"/>
    <w:rsid w:val="00D31502"/>
    <w:rsid w:val="00D33E42"/>
    <w:rsid w:val="00D343B5"/>
    <w:rsid w:val="00D36938"/>
    <w:rsid w:val="00D40097"/>
    <w:rsid w:val="00D47C19"/>
    <w:rsid w:val="00D47F90"/>
    <w:rsid w:val="00D54801"/>
    <w:rsid w:val="00D57ABE"/>
    <w:rsid w:val="00D6471C"/>
    <w:rsid w:val="00D7027F"/>
    <w:rsid w:val="00D7272A"/>
    <w:rsid w:val="00D755D1"/>
    <w:rsid w:val="00D807AA"/>
    <w:rsid w:val="00D827B4"/>
    <w:rsid w:val="00D8598B"/>
    <w:rsid w:val="00D91DEA"/>
    <w:rsid w:val="00D92A5E"/>
    <w:rsid w:val="00DB08E6"/>
    <w:rsid w:val="00DC087B"/>
    <w:rsid w:val="00DC4C02"/>
    <w:rsid w:val="00DE3318"/>
    <w:rsid w:val="00DE71A4"/>
    <w:rsid w:val="00DF5D0E"/>
    <w:rsid w:val="00DF7F2D"/>
    <w:rsid w:val="00E00CE6"/>
    <w:rsid w:val="00E107AE"/>
    <w:rsid w:val="00E1775C"/>
    <w:rsid w:val="00E22572"/>
    <w:rsid w:val="00E2673E"/>
    <w:rsid w:val="00E301CF"/>
    <w:rsid w:val="00E335B8"/>
    <w:rsid w:val="00E355C3"/>
    <w:rsid w:val="00E425A0"/>
    <w:rsid w:val="00E521C7"/>
    <w:rsid w:val="00E60C0E"/>
    <w:rsid w:val="00E60E2A"/>
    <w:rsid w:val="00E61CCF"/>
    <w:rsid w:val="00E62B7F"/>
    <w:rsid w:val="00E645DD"/>
    <w:rsid w:val="00E6565E"/>
    <w:rsid w:val="00E73ADD"/>
    <w:rsid w:val="00E74651"/>
    <w:rsid w:val="00E7796D"/>
    <w:rsid w:val="00E77BFE"/>
    <w:rsid w:val="00E814AE"/>
    <w:rsid w:val="00E82259"/>
    <w:rsid w:val="00E86A16"/>
    <w:rsid w:val="00E874ED"/>
    <w:rsid w:val="00E9412D"/>
    <w:rsid w:val="00EA33B8"/>
    <w:rsid w:val="00EB0F93"/>
    <w:rsid w:val="00EB2A95"/>
    <w:rsid w:val="00EC5572"/>
    <w:rsid w:val="00EC5FAA"/>
    <w:rsid w:val="00EC7959"/>
    <w:rsid w:val="00EE2035"/>
    <w:rsid w:val="00F04D2B"/>
    <w:rsid w:val="00F06212"/>
    <w:rsid w:val="00F11105"/>
    <w:rsid w:val="00F21348"/>
    <w:rsid w:val="00F23236"/>
    <w:rsid w:val="00F32562"/>
    <w:rsid w:val="00F3796E"/>
    <w:rsid w:val="00F54251"/>
    <w:rsid w:val="00F557EC"/>
    <w:rsid w:val="00F56FE9"/>
    <w:rsid w:val="00F608AC"/>
    <w:rsid w:val="00F62609"/>
    <w:rsid w:val="00F65F72"/>
    <w:rsid w:val="00F7707C"/>
    <w:rsid w:val="00F82690"/>
    <w:rsid w:val="00F858D3"/>
    <w:rsid w:val="00F86B5A"/>
    <w:rsid w:val="00F92F28"/>
    <w:rsid w:val="00F9668E"/>
    <w:rsid w:val="00FA09A7"/>
    <w:rsid w:val="00FA1C2B"/>
    <w:rsid w:val="00FA1F16"/>
    <w:rsid w:val="00FB718C"/>
    <w:rsid w:val="00FD12E8"/>
    <w:rsid w:val="00FD20F4"/>
    <w:rsid w:val="00FE059B"/>
    <w:rsid w:val="00FE1727"/>
    <w:rsid w:val="00FE4228"/>
    <w:rsid w:val="00FF514D"/>
    <w:rsid w:val="51CA7BE0"/>
    <w:rsid w:val="538ED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731B5"/>
  <w15:chartTrackingRefBased/>
  <w15:docId w15:val="{CDE63CEA-45F3-4C66-A58E-7CD1DE0E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79"/>
    <w:rPr>
      <w:rFonts w:ascii="Asap" w:hAnsi="Asap"/>
    </w:rPr>
  </w:style>
  <w:style w:type="paragraph" w:styleId="Heading1">
    <w:name w:val="heading 1"/>
    <w:basedOn w:val="ListParagraph"/>
    <w:next w:val="Normal"/>
    <w:link w:val="Heading1Char"/>
    <w:uiPriority w:val="9"/>
    <w:qFormat/>
    <w:rsid w:val="00666ACC"/>
    <w:pPr>
      <w:keepNext/>
      <w:numPr>
        <w:numId w:val="1"/>
      </w:numPr>
      <w:spacing w:after="0" w:line="240" w:lineRule="auto"/>
      <w:ind w:left="432" w:hanging="432"/>
      <w:outlineLvl w:val="0"/>
    </w:pPr>
    <w:rPr>
      <w:rFonts w:ascii="Poppins" w:hAnsi="Poppins" w:cs="Poppi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59A"/>
    <w:rPr>
      <w:rFonts w:ascii="Segoe UI" w:hAnsi="Segoe UI" w:cs="Segoe UI"/>
      <w:sz w:val="18"/>
      <w:szCs w:val="18"/>
    </w:rPr>
  </w:style>
  <w:style w:type="paragraph" w:styleId="ListParagraph">
    <w:name w:val="List Paragraph"/>
    <w:basedOn w:val="Normal"/>
    <w:uiPriority w:val="34"/>
    <w:qFormat/>
    <w:rsid w:val="0073659A"/>
    <w:pPr>
      <w:ind w:left="720"/>
      <w:contextualSpacing/>
    </w:pPr>
  </w:style>
  <w:style w:type="character" w:styleId="CommentReference">
    <w:name w:val="annotation reference"/>
    <w:basedOn w:val="DefaultParagraphFont"/>
    <w:uiPriority w:val="99"/>
    <w:semiHidden/>
    <w:unhideWhenUsed/>
    <w:rsid w:val="0073659A"/>
    <w:rPr>
      <w:sz w:val="16"/>
      <w:szCs w:val="16"/>
    </w:rPr>
  </w:style>
  <w:style w:type="paragraph" w:styleId="CommentText">
    <w:name w:val="annotation text"/>
    <w:basedOn w:val="Normal"/>
    <w:link w:val="CommentTextChar"/>
    <w:uiPriority w:val="99"/>
    <w:semiHidden/>
    <w:unhideWhenUsed/>
    <w:rsid w:val="0073659A"/>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73659A"/>
    <w:rPr>
      <w:rFonts w:ascii="Calibri" w:eastAsia="Calibri" w:hAnsi="Calibri" w:cs="Calibri"/>
      <w:sz w:val="20"/>
      <w:szCs w:val="20"/>
    </w:rPr>
  </w:style>
  <w:style w:type="paragraph" w:styleId="Header">
    <w:name w:val="header"/>
    <w:basedOn w:val="Normal"/>
    <w:link w:val="HeaderChar"/>
    <w:uiPriority w:val="99"/>
    <w:unhideWhenUsed/>
    <w:rsid w:val="0073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59A"/>
  </w:style>
  <w:style w:type="paragraph" w:styleId="Footer">
    <w:name w:val="footer"/>
    <w:basedOn w:val="Normal"/>
    <w:link w:val="FooterChar"/>
    <w:uiPriority w:val="99"/>
    <w:unhideWhenUsed/>
    <w:rsid w:val="0073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59A"/>
  </w:style>
  <w:style w:type="character" w:customStyle="1" w:styleId="Heading1Char">
    <w:name w:val="Heading 1 Char"/>
    <w:basedOn w:val="DefaultParagraphFont"/>
    <w:link w:val="Heading1"/>
    <w:uiPriority w:val="9"/>
    <w:rsid w:val="00666ACC"/>
    <w:rPr>
      <w:rFonts w:ascii="Poppins" w:hAnsi="Poppins" w:cs="Poppins"/>
      <w:sz w:val="20"/>
      <w:szCs w:val="20"/>
    </w:rPr>
  </w:style>
  <w:style w:type="character" w:styleId="Hyperlink">
    <w:name w:val="Hyperlink"/>
    <w:basedOn w:val="DefaultParagraphFont"/>
    <w:uiPriority w:val="99"/>
    <w:unhideWhenUsed/>
    <w:rsid w:val="00D91DEA"/>
    <w:rPr>
      <w:color w:val="0563C1" w:themeColor="hyperlink"/>
      <w:u w:val="single"/>
    </w:rPr>
  </w:style>
  <w:style w:type="character" w:styleId="UnresolvedMention">
    <w:name w:val="Unresolved Mention"/>
    <w:basedOn w:val="DefaultParagraphFont"/>
    <w:uiPriority w:val="99"/>
    <w:semiHidden/>
    <w:unhideWhenUsed/>
    <w:rsid w:val="00D91DEA"/>
    <w:rPr>
      <w:color w:val="605E5C"/>
      <w:shd w:val="clear" w:color="auto" w:fill="E1DFDD"/>
    </w:rPr>
  </w:style>
  <w:style w:type="paragraph" w:customStyle="1" w:styleId="paragraph">
    <w:name w:val="paragraph"/>
    <w:basedOn w:val="Normal"/>
    <w:rsid w:val="00B166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6679"/>
  </w:style>
  <w:style w:type="paragraph" w:styleId="CommentSubject">
    <w:name w:val="annotation subject"/>
    <w:basedOn w:val="CommentText"/>
    <w:next w:val="CommentText"/>
    <w:link w:val="CommentSubjectChar"/>
    <w:uiPriority w:val="99"/>
    <w:semiHidden/>
    <w:unhideWhenUsed/>
    <w:rsid w:val="00474F1D"/>
    <w:pPr>
      <w:spacing w:after="160"/>
    </w:pPr>
    <w:rPr>
      <w:rFonts w:ascii="Asap" w:eastAsiaTheme="minorHAnsi" w:hAnsi="Asap" w:cstheme="minorBidi"/>
      <w:b/>
      <w:bCs/>
    </w:rPr>
  </w:style>
  <w:style w:type="character" w:customStyle="1" w:styleId="CommentSubjectChar">
    <w:name w:val="Comment Subject Char"/>
    <w:basedOn w:val="CommentTextChar"/>
    <w:link w:val="CommentSubject"/>
    <w:uiPriority w:val="99"/>
    <w:semiHidden/>
    <w:rsid w:val="00474F1D"/>
    <w:rPr>
      <w:rFonts w:ascii="Asap" w:eastAsia="Calibri" w:hAnsi="Asap" w:cs="Calibri"/>
      <w:b/>
      <w:bCs/>
      <w:sz w:val="20"/>
      <w:szCs w:val="20"/>
    </w:rPr>
  </w:style>
  <w:style w:type="paragraph" w:styleId="Title">
    <w:name w:val="Title"/>
    <w:basedOn w:val="Normal"/>
    <w:link w:val="TitleChar"/>
    <w:qFormat/>
    <w:rsid w:val="00D343B5"/>
    <w:pPr>
      <w:pageBreakBefore/>
      <w:spacing w:after="60" w:line="264" w:lineRule="auto"/>
      <w:jc w:val="center"/>
      <w:outlineLvl w:val="0"/>
    </w:pPr>
    <w:rPr>
      <w:rFonts w:ascii="Poppins Medium" w:eastAsia="Times New Roman" w:hAnsi="Poppins Medium" w:cs="Poppins Medium"/>
      <w:b/>
      <w:bCs/>
      <w:kern w:val="28"/>
      <w:sz w:val="40"/>
      <w:szCs w:val="32"/>
    </w:rPr>
  </w:style>
  <w:style w:type="character" w:customStyle="1" w:styleId="TitleChar">
    <w:name w:val="Title Char"/>
    <w:basedOn w:val="DefaultParagraphFont"/>
    <w:link w:val="Title"/>
    <w:rsid w:val="00D343B5"/>
    <w:rPr>
      <w:rFonts w:ascii="Poppins Medium" w:eastAsia="Times New Roman" w:hAnsi="Poppins Medium" w:cs="Poppins Medium"/>
      <w:b/>
      <w:bCs/>
      <w:kern w:val="28"/>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9182">
      <w:bodyDiv w:val="1"/>
      <w:marLeft w:val="0"/>
      <w:marRight w:val="0"/>
      <w:marTop w:val="0"/>
      <w:marBottom w:val="0"/>
      <w:divBdr>
        <w:top w:val="none" w:sz="0" w:space="0" w:color="auto"/>
        <w:left w:val="none" w:sz="0" w:space="0" w:color="auto"/>
        <w:bottom w:val="none" w:sz="0" w:space="0" w:color="auto"/>
        <w:right w:val="none" w:sz="0" w:space="0" w:color="auto"/>
      </w:divBdr>
    </w:div>
    <w:div w:id="483471727">
      <w:bodyDiv w:val="1"/>
      <w:marLeft w:val="0"/>
      <w:marRight w:val="0"/>
      <w:marTop w:val="0"/>
      <w:marBottom w:val="0"/>
      <w:divBdr>
        <w:top w:val="none" w:sz="0" w:space="0" w:color="auto"/>
        <w:left w:val="none" w:sz="0" w:space="0" w:color="auto"/>
        <w:bottom w:val="none" w:sz="0" w:space="0" w:color="auto"/>
        <w:right w:val="none" w:sz="0" w:space="0" w:color="auto"/>
      </w:divBdr>
    </w:div>
    <w:div w:id="936329136">
      <w:bodyDiv w:val="1"/>
      <w:marLeft w:val="0"/>
      <w:marRight w:val="0"/>
      <w:marTop w:val="0"/>
      <w:marBottom w:val="0"/>
      <w:divBdr>
        <w:top w:val="none" w:sz="0" w:space="0" w:color="auto"/>
        <w:left w:val="none" w:sz="0" w:space="0" w:color="auto"/>
        <w:bottom w:val="none" w:sz="0" w:space="0" w:color="auto"/>
        <w:right w:val="none" w:sz="0" w:space="0" w:color="auto"/>
      </w:divBdr>
    </w:div>
    <w:div w:id="1793207711">
      <w:bodyDiv w:val="1"/>
      <w:marLeft w:val="0"/>
      <w:marRight w:val="0"/>
      <w:marTop w:val="0"/>
      <w:marBottom w:val="0"/>
      <w:divBdr>
        <w:top w:val="none" w:sz="0" w:space="0" w:color="auto"/>
        <w:left w:val="none" w:sz="0" w:space="0" w:color="auto"/>
        <w:bottom w:val="none" w:sz="0" w:space="0" w:color="auto"/>
        <w:right w:val="none" w:sz="0" w:space="0" w:color="auto"/>
      </w:divBdr>
      <w:divsChild>
        <w:div w:id="1034304622">
          <w:marLeft w:val="274"/>
          <w:marRight w:val="0"/>
          <w:marTop w:val="0"/>
          <w:marBottom w:val="0"/>
          <w:divBdr>
            <w:top w:val="none" w:sz="0" w:space="0" w:color="auto"/>
            <w:left w:val="none" w:sz="0" w:space="0" w:color="auto"/>
            <w:bottom w:val="none" w:sz="0" w:space="0" w:color="auto"/>
            <w:right w:val="none" w:sz="0" w:space="0" w:color="auto"/>
          </w:divBdr>
        </w:div>
        <w:div w:id="101074860">
          <w:marLeft w:val="994"/>
          <w:marRight w:val="0"/>
          <w:marTop w:val="0"/>
          <w:marBottom w:val="0"/>
          <w:divBdr>
            <w:top w:val="none" w:sz="0" w:space="0" w:color="auto"/>
            <w:left w:val="none" w:sz="0" w:space="0" w:color="auto"/>
            <w:bottom w:val="none" w:sz="0" w:space="0" w:color="auto"/>
            <w:right w:val="none" w:sz="0" w:space="0" w:color="auto"/>
          </w:divBdr>
        </w:div>
        <w:div w:id="1644890035">
          <w:marLeft w:val="994"/>
          <w:marRight w:val="0"/>
          <w:marTop w:val="0"/>
          <w:marBottom w:val="0"/>
          <w:divBdr>
            <w:top w:val="none" w:sz="0" w:space="0" w:color="auto"/>
            <w:left w:val="none" w:sz="0" w:space="0" w:color="auto"/>
            <w:bottom w:val="none" w:sz="0" w:space="0" w:color="auto"/>
            <w:right w:val="none" w:sz="0" w:space="0" w:color="auto"/>
          </w:divBdr>
        </w:div>
        <w:div w:id="120349287">
          <w:marLeft w:val="994"/>
          <w:marRight w:val="0"/>
          <w:marTop w:val="0"/>
          <w:marBottom w:val="0"/>
          <w:divBdr>
            <w:top w:val="none" w:sz="0" w:space="0" w:color="auto"/>
            <w:left w:val="none" w:sz="0" w:space="0" w:color="auto"/>
            <w:bottom w:val="none" w:sz="0" w:space="0" w:color="auto"/>
            <w:right w:val="none" w:sz="0" w:space="0" w:color="auto"/>
          </w:divBdr>
        </w:div>
        <w:div w:id="237709748">
          <w:marLeft w:val="994"/>
          <w:marRight w:val="0"/>
          <w:marTop w:val="0"/>
          <w:marBottom w:val="0"/>
          <w:divBdr>
            <w:top w:val="none" w:sz="0" w:space="0" w:color="auto"/>
            <w:left w:val="none" w:sz="0" w:space="0" w:color="auto"/>
            <w:bottom w:val="none" w:sz="0" w:space="0" w:color="auto"/>
            <w:right w:val="none" w:sz="0" w:space="0" w:color="auto"/>
          </w:divBdr>
        </w:div>
        <w:div w:id="1244997110">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293f91-8604-449a-bda9-3721bd79de20">
      <Terms xmlns="http://schemas.microsoft.com/office/infopath/2007/PartnerControls"/>
    </lcf76f155ced4ddcb4097134ff3c332f>
    <TaxCatchAll xmlns="852b980d-d04b-42a0-8e43-ef81c480f1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B36DF55B9AAC4A97A64CE128E7D4CE" ma:contentTypeVersion="16" ma:contentTypeDescription="Create a new document." ma:contentTypeScope="" ma:versionID="95a2cc4edf3009024f6921adf930f372">
  <xsd:schema xmlns:xsd="http://www.w3.org/2001/XMLSchema" xmlns:xs="http://www.w3.org/2001/XMLSchema" xmlns:p="http://schemas.microsoft.com/office/2006/metadata/properties" xmlns:ns2="22293f91-8604-449a-bda9-3721bd79de20" xmlns:ns3="852b980d-d04b-42a0-8e43-ef81c480f106" targetNamespace="http://schemas.microsoft.com/office/2006/metadata/properties" ma:root="true" ma:fieldsID="969003b7449c2c6b0140458ed2e30073" ns2:_="" ns3:_="">
    <xsd:import namespace="22293f91-8604-449a-bda9-3721bd79de20"/>
    <xsd:import namespace="852b980d-d04b-42a0-8e43-ef81c480f1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93f91-8604-449a-bda9-3721bd79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b980d-d04b-42a0-8e43-ef81c480f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5c393c-fb40-45b0-b10e-10d38a3415c6}" ma:internalName="TaxCatchAll" ma:showField="CatchAllData" ma:web="852b980d-d04b-42a0-8e43-ef81c480f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4D8B9-A39B-4992-82CE-0A64DA93AA30}">
  <ds:schemaRefs>
    <ds:schemaRef ds:uri="http://schemas.microsoft.com/office/2006/metadata/properties"/>
    <ds:schemaRef ds:uri="http://schemas.microsoft.com/office/infopath/2007/PartnerControls"/>
    <ds:schemaRef ds:uri="22293f91-8604-449a-bda9-3721bd79de20"/>
    <ds:schemaRef ds:uri="852b980d-d04b-42a0-8e43-ef81c480f106"/>
  </ds:schemaRefs>
</ds:datastoreItem>
</file>

<file path=customXml/itemProps2.xml><?xml version="1.0" encoding="utf-8"?>
<ds:datastoreItem xmlns:ds="http://schemas.openxmlformats.org/officeDocument/2006/customXml" ds:itemID="{5BFB84A3-61D2-4EAE-A336-82F9B47CD35C}">
  <ds:schemaRefs>
    <ds:schemaRef ds:uri="http://schemas.microsoft.com/sharepoint/v3/contenttype/forms"/>
  </ds:schemaRefs>
</ds:datastoreItem>
</file>

<file path=customXml/itemProps3.xml><?xml version="1.0" encoding="utf-8"?>
<ds:datastoreItem xmlns:ds="http://schemas.openxmlformats.org/officeDocument/2006/customXml" ds:itemID="{776F161C-6A3D-4D61-A4EC-467A22612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93f91-8604-449a-bda9-3721bd79de20"/>
    <ds:schemaRef ds:uri="852b980d-d04b-42a0-8e43-ef81c480f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zechman@email.unc.edu</dc:creator>
  <cp:keywords/>
  <dc:description/>
  <cp:lastModifiedBy>Lowder, Beth</cp:lastModifiedBy>
  <cp:revision>16</cp:revision>
  <cp:lastPrinted>2020-03-01T17:35:00Z</cp:lastPrinted>
  <dcterms:created xsi:type="dcterms:W3CDTF">2023-04-21T17:34:00Z</dcterms:created>
  <dcterms:modified xsi:type="dcterms:W3CDTF">2023-04-26T21:35:00Z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0x010100D2B36DF55B9AAC4A97A64CE128E7D4CE</vt:lpwstr>
  </property>
  <property fmtid="{D5CDD505-2E9C-101B-9397-08002B2CF9AE}" pid="3" name="MediaServiceImageTags">
    <vt:lpwstr/>
  </property>
</Properties>
</file>